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5B76" w14:textId="77777777" w:rsidR="00FC37BE" w:rsidRDefault="00FC37BE" w:rsidP="00FC37BE">
      <w:pPr>
        <w:rPr>
          <w:rStyle w:val="Strong"/>
          <w:color w:val="0070C0"/>
          <w:sz w:val="28"/>
          <w:szCs w:val="28"/>
        </w:rPr>
      </w:pPr>
      <w:r w:rsidRPr="00DF4877">
        <w:rPr>
          <w:rStyle w:val="Strong"/>
          <w:color w:val="0070C0"/>
          <w:sz w:val="28"/>
          <w:szCs w:val="28"/>
        </w:rPr>
        <w:t xml:space="preserve">Exemplar </w:t>
      </w:r>
      <w:r>
        <w:rPr>
          <w:rStyle w:val="Strong"/>
          <w:color w:val="0070C0"/>
          <w:sz w:val="28"/>
          <w:szCs w:val="28"/>
        </w:rPr>
        <w:t xml:space="preserve">Generic </w:t>
      </w:r>
      <w:r w:rsidRPr="00DF4877">
        <w:rPr>
          <w:rStyle w:val="Strong"/>
          <w:color w:val="0070C0"/>
          <w:sz w:val="28"/>
          <w:szCs w:val="28"/>
        </w:rPr>
        <w:t>Risk Assessment</w:t>
      </w:r>
      <w:r>
        <w:rPr>
          <w:rStyle w:val="Strong"/>
          <w:color w:val="0070C0"/>
          <w:sz w:val="28"/>
          <w:szCs w:val="28"/>
        </w:rPr>
        <w:t>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7332"/>
        <w:gridCol w:w="3866"/>
      </w:tblGrid>
      <w:tr w:rsidR="00FC37BE" w14:paraId="1C310F81" w14:textId="77777777" w:rsidTr="00D16A80">
        <w:tc>
          <w:tcPr>
            <w:tcW w:w="4390" w:type="dxa"/>
            <w:shd w:val="clear" w:color="auto" w:fill="D9D9D9" w:themeFill="background1" w:themeFillShade="D9"/>
          </w:tcPr>
          <w:p w14:paraId="574B7DB4" w14:textId="77777777" w:rsidR="00FC37BE" w:rsidRDefault="00FC37BE" w:rsidP="00D16A80">
            <w:pPr>
              <w:rPr>
                <w:b/>
              </w:rPr>
            </w:pPr>
            <w:r>
              <w:rPr>
                <w:b/>
              </w:rPr>
              <w:t>Purpose of Risk Assessment</w:t>
            </w:r>
          </w:p>
          <w:p w14:paraId="0622594E" w14:textId="77777777" w:rsidR="00FC37BE" w:rsidRPr="00B25128" w:rsidRDefault="00FC37BE" w:rsidP="00D16A80">
            <w:pPr>
              <w:rPr>
                <w:b/>
              </w:rPr>
            </w:pPr>
          </w:p>
        </w:tc>
        <w:tc>
          <w:tcPr>
            <w:tcW w:w="7332" w:type="dxa"/>
            <w:shd w:val="clear" w:color="auto" w:fill="auto"/>
          </w:tcPr>
          <w:p w14:paraId="6EC8C2ED" w14:textId="77777777" w:rsidR="00FC37BE" w:rsidRPr="008068E7" w:rsidRDefault="00FC37BE" w:rsidP="00D16A80">
            <w:r>
              <w:t>Safe Administration of Medication Within Educational Settings</w:t>
            </w:r>
          </w:p>
        </w:tc>
        <w:tc>
          <w:tcPr>
            <w:tcW w:w="3866" w:type="dxa"/>
            <w:shd w:val="clear" w:color="auto" w:fill="auto"/>
          </w:tcPr>
          <w:p w14:paraId="26EAE3C7" w14:textId="77777777" w:rsidR="00FC37BE" w:rsidRDefault="00FC37BE" w:rsidP="00D16A80">
            <w:pPr>
              <w:ind w:left="500"/>
            </w:pPr>
            <w:r w:rsidRPr="00A814E1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B3E7935" wp14:editId="76BC966E">
                  <wp:extent cx="1504950" cy="247650"/>
                  <wp:effectExtent l="0" t="0" r="0" b="0"/>
                  <wp:docPr id="870937745" name="Picture 870937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BE" w:rsidRPr="00375BFA" w14:paraId="73816623" w14:textId="77777777" w:rsidTr="00D16A80">
        <w:tc>
          <w:tcPr>
            <w:tcW w:w="4390" w:type="dxa"/>
            <w:shd w:val="clear" w:color="auto" w:fill="D9D9D9" w:themeFill="background1" w:themeFillShade="D9"/>
          </w:tcPr>
          <w:p w14:paraId="212C82E9" w14:textId="77777777" w:rsidR="00FC37BE" w:rsidRPr="00B25128" w:rsidRDefault="00FC37BE" w:rsidP="00D16A80">
            <w:pPr>
              <w:rPr>
                <w:b/>
              </w:rPr>
            </w:pPr>
            <w:r w:rsidRPr="00B25128">
              <w:rPr>
                <w:b/>
              </w:rPr>
              <w:t>Risk Assessment Written By:</w:t>
            </w:r>
          </w:p>
        </w:tc>
        <w:tc>
          <w:tcPr>
            <w:tcW w:w="11198" w:type="dxa"/>
            <w:gridSpan w:val="2"/>
            <w:shd w:val="clear" w:color="auto" w:fill="auto"/>
          </w:tcPr>
          <w:p w14:paraId="43A6DD37" w14:textId="77777777" w:rsidR="00FC37BE" w:rsidRPr="00375BFA" w:rsidRDefault="00FC37BE" w:rsidP="00D16A8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Head </w:t>
            </w:r>
            <w:r w:rsidRPr="00375BFA">
              <w:rPr>
                <w:i/>
                <w:iCs/>
              </w:rPr>
              <w:t>Teacher</w:t>
            </w:r>
            <w:r>
              <w:rPr>
                <w:i/>
                <w:iCs/>
              </w:rPr>
              <w:t xml:space="preserve"> / Depute Head Teacher / PT ASL</w:t>
            </w:r>
          </w:p>
        </w:tc>
      </w:tr>
      <w:tr w:rsidR="00FC37BE" w:rsidRPr="00375BFA" w14:paraId="3A9B4DF8" w14:textId="77777777" w:rsidTr="00D16A80">
        <w:tc>
          <w:tcPr>
            <w:tcW w:w="4390" w:type="dxa"/>
            <w:shd w:val="clear" w:color="auto" w:fill="D9D9D9" w:themeFill="background1" w:themeFillShade="D9"/>
          </w:tcPr>
          <w:p w14:paraId="463840C7" w14:textId="77777777" w:rsidR="00FC37BE" w:rsidRPr="00B25128" w:rsidRDefault="00FC37BE" w:rsidP="00D16A80">
            <w:pPr>
              <w:rPr>
                <w:b/>
              </w:rPr>
            </w:pPr>
            <w:r w:rsidRPr="00B25128">
              <w:rPr>
                <w:b/>
              </w:rPr>
              <w:t>Other individuals involved in Risk Assessment:</w:t>
            </w:r>
          </w:p>
        </w:tc>
        <w:tc>
          <w:tcPr>
            <w:tcW w:w="11198" w:type="dxa"/>
            <w:gridSpan w:val="2"/>
            <w:shd w:val="clear" w:color="auto" w:fill="auto"/>
          </w:tcPr>
          <w:p w14:paraId="7719FA11" w14:textId="77777777" w:rsidR="00FC37BE" w:rsidRPr="00375BFA" w:rsidRDefault="00FC37BE" w:rsidP="00D16A80">
            <w:pPr>
              <w:rPr>
                <w:i/>
                <w:iCs/>
              </w:rPr>
            </w:pPr>
            <w:r w:rsidRPr="00375BFA">
              <w:rPr>
                <w:i/>
                <w:iCs/>
              </w:rPr>
              <w:t>Pupil</w:t>
            </w:r>
            <w:r>
              <w:rPr>
                <w:i/>
                <w:iCs/>
              </w:rPr>
              <w:t>s</w:t>
            </w:r>
            <w:r w:rsidRPr="00375BFA">
              <w:rPr>
                <w:i/>
                <w:iCs/>
              </w:rPr>
              <w:t>, Education Staff, Parents</w:t>
            </w:r>
            <w:r>
              <w:rPr>
                <w:i/>
                <w:iCs/>
              </w:rPr>
              <w:t xml:space="preserve"> / Carers</w:t>
            </w:r>
            <w:r w:rsidRPr="00375BFA">
              <w:rPr>
                <w:i/>
                <w:iCs/>
              </w:rPr>
              <w:t>, Head Teacher, Depute Head Teacher</w:t>
            </w:r>
            <w:r>
              <w:rPr>
                <w:i/>
                <w:iCs/>
              </w:rPr>
              <w:t>, NHS Grampian staff</w:t>
            </w:r>
          </w:p>
        </w:tc>
      </w:tr>
    </w:tbl>
    <w:p w14:paraId="730AFD3B" w14:textId="77777777" w:rsidR="00FC37BE" w:rsidRDefault="00FC37BE" w:rsidP="00FC37BE">
      <w:pPr>
        <w:rPr>
          <w:b/>
          <w:bCs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134"/>
        <w:gridCol w:w="448"/>
        <w:gridCol w:w="452"/>
        <w:gridCol w:w="540"/>
        <w:gridCol w:w="8624"/>
        <w:gridCol w:w="425"/>
        <w:gridCol w:w="426"/>
        <w:gridCol w:w="425"/>
      </w:tblGrid>
      <w:tr w:rsidR="00FC37BE" w:rsidRPr="00FD7326" w14:paraId="296FE785" w14:textId="77777777" w:rsidTr="00D16A80">
        <w:tc>
          <w:tcPr>
            <w:tcW w:w="1555" w:type="dxa"/>
            <w:tcBorders>
              <w:bottom w:val="nil"/>
            </w:tcBorders>
          </w:tcPr>
          <w:p w14:paraId="07A1ADFC" w14:textId="77777777" w:rsidR="00FC37BE" w:rsidRPr="00735B78" w:rsidRDefault="00FC37BE" w:rsidP="00D16A80">
            <w:pPr>
              <w:spacing w:before="20"/>
              <w:rPr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Hazard / Risk</w:t>
            </w:r>
          </w:p>
        </w:tc>
        <w:tc>
          <w:tcPr>
            <w:tcW w:w="1559" w:type="dxa"/>
            <w:tcBorders>
              <w:bottom w:val="nil"/>
            </w:tcBorders>
          </w:tcPr>
          <w:p w14:paraId="609C3F3D" w14:textId="77777777" w:rsidR="00FC37BE" w:rsidRPr="00735B78" w:rsidRDefault="00FC37BE" w:rsidP="00D16A80">
            <w:pPr>
              <w:spacing w:before="20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Medication / Procedure / Objective</w:t>
            </w:r>
          </w:p>
        </w:tc>
        <w:tc>
          <w:tcPr>
            <w:tcW w:w="1134" w:type="dxa"/>
            <w:tcBorders>
              <w:bottom w:val="nil"/>
            </w:tcBorders>
          </w:tcPr>
          <w:p w14:paraId="6532E4D2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Person/s Affected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14:paraId="6C812813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Risk level before controls are in place</w:t>
            </w:r>
          </w:p>
        </w:tc>
        <w:tc>
          <w:tcPr>
            <w:tcW w:w="8624" w:type="dxa"/>
            <w:tcBorders>
              <w:bottom w:val="nil"/>
            </w:tcBorders>
          </w:tcPr>
          <w:p w14:paraId="31EB4E4D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35B78">
              <w:rPr>
                <w:b/>
                <w:sz w:val="20"/>
                <w:szCs w:val="20"/>
              </w:rPr>
              <w:t>Control Measures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14:paraId="2B279AF1" w14:textId="77777777" w:rsidR="00FC37BE" w:rsidRPr="00735B78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Risk level with controls in place</w:t>
            </w:r>
          </w:p>
        </w:tc>
      </w:tr>
      <w:tr w:rsidR="00FC37BE" w:rsidRPr="00FD7326" w14:paraId="5A4889DF" w14:textId="77777777" w:rsidTr="00D16A80">
        <w:tc>
          <w:tcPr>
            <w:tcW w:w="1555" w:type="dxa"/>
            <w:tcBorders>
              <w:top w:val="nil"/>
            </w:tcBorders>
          </w:tcPr>
          <w:p w14:paraId="4511963C" w14:textId="77777777" w:rsidR="00FC37BE" w:rsidRPr="00735B78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EBD491F" w14:textId="77777777" w:rsidR="00FC37BE" w:rsidRPr="00735B78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AB157C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14640D1E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52" w:type="dxa"/>
            <w:tcBorders>
              <w:top w:val="nil"/>
            </w:tcBorders>
          </w:tcPr>
          <w:p w14:paraId="5D57EDEC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nil"/>
            </w:tcBorders>
          </w:tcPr>
          <w:p w14:paraId="114F4F27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8624" w:type="dxa"/>
            <w:tcBorders>
              <w:top w:val="nil"/>
            </w:tcBorders>
          </w:tcPr>
          <w:p w14:paraId="2A9C4B88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90A7B5E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6" w:type="dxa"/>
            <w:tcBorders>
              <w:top w:val="nil"/>
            </w:tcBorders>
          </w:tcPr>
          <w:p w14:paraId="322BB29F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</w:tcBorders>
          </w:tcPr>
          <w:p w14:paraId="51703FB3" w14:textId="77777777" w:rsidR="00FC37BE" w:rsidRPr="00735B78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735B78">
              <w:rPr>
                <w:b/>
                <w:sz w:val="20"/>
                <w:szCs w:val="20"/>
              </w:rPr>
              <w:t>H</w:t>
            </w:r>
          </w:p>
        </w:tc>
      </w:tr>
      <w:tr w:rsidR="00FC37BE" w:rsidRPr="00FD7326" w14:paraId="615E2B02" w14:textId="77777777" w:rsidTr="00D16A80">
        <w:tc>
          <w:tcPr>
            <w:tcW w:w="1555" w:type="dxa"/>
          </w:tcPr>
          <w:p w14:paraId="2BDE13AB" w14:textId="7DD958DC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 xml:space="preserve">Inappropriate storage resulting in medicines being </w:t>
            </w:r>
            <w:r w:rsidRPr="00A55318">
              <w:rPr>
                <w:sz w:val="20"/>
                <w:szCs w:val="20"/>
              </w:rPr>
              <w:t>misplaced, unavailable</w:t>
            </w:r>
            <w:r w:rsidRPr="00A55318">
              <w:rPr>
                <w:sz w:val="20"/>
                <w:szCs w:val="20"/>
              </w:rPr>
              <w:t xml:space="preserve"> or unusable resulting in possible harm to children</w:t>
            </w:r>
          </w:p>
          <w:p w14:paraId="01A550EE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1E6AB7" w14:textId="77777777" w:rsidR="00FC37BE" w:rsidRPr="00A55318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2FF0C76C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431F507A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14:paraId="235F34C9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1678BC0B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30D2AE3D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Procedures in place (Med Forms 1-3 and Med Form 6) whereby all medicines to be administered are consented to.</w:t>
            </w:r>
          </w:p>
          <w:p w14:paraId="1D733580" w14:textId="48FDA373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 xml:space="preserve">Staff have received appropriate training (Med Form 4) and </w:t>
            </w:r>
            <w:r w:rsidRPr="00FC37BE">
              <w:rPr>
                <w:sz w:val="20"/>
                <w:szCs w:val="20"/>
              </w:rPr>
              <w:t xml:space="preserve">are aware of the importance </w:t>
            </w:r>
            <w:r w:rsidRPr="00A55318">
              <w:rPr>
                <w:sz w:val="20"/>
                <w:szCs w:val="20"/>
              </w:rPr>
              <w:t>of appropriate storage conditions (depending on child’s need and storage requirement of medication), and record keeping</w:t>
            </w:r>
          </w:p>
          <w:p w14:paraId="67D83315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Secure storage is available for medication</w:t>
            </w:r>
          </w:p>
          <w:p w14:paraId="6C2CA6AF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Termly inspections of records and storage areas are conducted by the Head Teacher or PT ASL (Appendix 1)</w:t>
            </w:r>
          </w:p>
          <w:p w14:paraId="080383A9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Staff to dial 999 if medical emergency arises and child is at risk of harm</w:t>
            </w:r>
          </w:p>
          <w:p w14:paraId="09DE9615" w14:textId="77777777" w:rsidR="00FC37BE" w:rsidRPr="00A55318" w:rsidRDefault="00FC37BE" w:rsidP="00D16A80">
            <w:pPr>
              <w:spacing w:before="20"/>
              <w:rPr>
                <w:color w:val="000000" w:themeColor="text1"/>
                <w:sz w:val="20"/>
                <w:szCs w:val="20"/>
              </w:rPr>
            </w:pPr>
            <w:r w:rsidRPr="00A55318">
              <w:rPr>
                <w:color w:val="000000" w:themeColor="text1"/>
                <w:sz w:val="20"/>
                <w:szCs w:val="20"/>
              </w:rPr>
              <w:t>Expiry dates are checked each time medication is administered or weekly (whichever is appropriate to the needs of the pupil)</w:t>
            </w:r>
          </w:p>
          <w:p w14:paraId="3B305322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Staff to dial 999 if medical emergency arises and child is at risk of harm</w:t>
            </w:r>
          </w:p>
          <w:p w14:paraId="47F21F56" w14:textId="77777777" w:rsidR="00FC37BE" w:rsidRPr="00A55318" w:rsidRDefault="00FC37BE" w:rsidP="00D16A80">
            <w:pPr>
              <w:spacing w:before="20"/>
              <w:rPr>
                <w:color w:val="000000" w:themeColor="text1"/>
                <w:sz w:val="20"/>
                <w:szCs w:val="20"/>
              </w:rPr>
            </w:pPr>
            <w:r w:rsidRPr="00A55318">
              <w:rPr>
                <w:color w:val="000000" w:themeColor="text1"/>
                <w:sz w:val="20"/>
                <w:szCs w:val="20"/>
              </w:rPr>
              <w:t>Expiry dates are checked each time medication is administered or weekly (whichever is appropriate to the needs of the pupil)</w:t>
            </w:r>
          </w:p>
          <w:p w14:paraId="2EA8F3DF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Contact numbers of child’s parents / carers / GP are available if required</w:t>
            </w:r>
          </w:p>
          <w:p w14:paraId="22A06C62" w14:textId="77777777" w:rsidR="00FC37BE" w:rsidRPr="00A55318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Emergency response procedures are completed and prominently displayed around the school building (Med Form 5)</w:t>
            </w:r>
          </w:p>
          <w:p w14:paraId="7F6AB22E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4292F6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40CB1C6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CBA90" w14:textId="77777777" w:rsidR="00FC37BE" w:rsidRPr="00112486" w:rsidRDefault="00FC37BE" w:rsidP="00D16A80">
            <w:pPr>
              <w:spacing w:before="20"/>
              <w:jc w:val="center"/>
            </w:pPr>
          </w:p>
        </w:tc>
      </w:tr>
      <w:tr w:rsidR="00FC37BE" w:rsidRPr="00FD7326" w14:paraId="5CE873D7" w14:textId="77777777" w:rsidTr="00D16A80">
        <w:tc>
          <w:tcPr>
            <w:tcW w:w="1555" w:type="dxa"/>
          </w:tcPr>
          <w:p w14:paraId="74A4DFF0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Inappropriate administration of medication</w:t>
            </w:r>
          </w:p>
        </w:tc>
        <w:tc>
          <w:tcPr>
            <w:tcW w:w="1559" w:type="dxa"/>
          </w:tcPr>
          <w:p w14:paraId="742FEFD2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6E105262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033566A0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14:paraId="32AEC6B1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7609417A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5C21D99C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Procedures in place (Med Forms 1-3 and Med Form 6) whereby all medicines to be administered are consented to</w:t>
            </w:r>
          </w:p>
          <w:p w14:paraId="19A60BEB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Staff have received appropriate training (Med Form 4)</w:t>
            </w:r>
          </w:p>
          <w:p w14:paraId="1223EC79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Staff to dial 999 if medical emergency arises and child is at risk of harm</w:t>
            </w:r>
          </w:p>
          <w:p w14:paraId="073396FB" w14:textId="77777777" w:rsidR="00FC37BE" w:rsidRPr="00A55318" w:rsidRDefault="00FC37BE" w:rsidP="00D16A80">
            <w:pPr>
              <w:spacing w:before="20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Contact numbers of child’s parents / carers / GP are available if required</w:t>
            </w:r>
          </w:p>
          <w:p w14:paraId="6133D76D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A55318">
              <w:rPr>
                <w:sz w:val="20"/>
                <w:szCs w:val="20"/>
              </w:rPr>
              <w:t>Emergency response procedures are completed and prominently displayed around the school building (Med Form 5)</w:t>
            </w:r>
          </w:p>
        </w:tc>
        <w:tc>
          <w:tcPr>
            <w:tcW w:w="425" w:type="dxa"/>
          </w:tcPr>
          <w:p w14:paraId="1CDC4BF0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A59F9C6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FF49F" w14:textId="77777777" w:rsidR="00FC37BE" w:rsidRPr="00112486" w:rsidRDefault="00FC37BE" w:rsidP="00D16A80">
            <w:pPr>
              <w:spacing w:before="20"/>
              <w:jc w:val="center"/>
            </w:pPr>
          </w:p>
        </w:tc>
      </w:tr>
      <w:tr w:rsidR="00FC37BE" w:rsidRPr="00FD7326" w14:paraId="069FD6C1" w14:textId="77777777" w:rsidTr="00D16A80">
        <w:tc>
          <w:tcPr>
            <w:tcW w:w="1555" w:type="dxa"/>
          </w:tcPr>
          <w:p w14:paraId="38169145" w14:textId="77777777" w:rsidR="00FC37BE" w:rsidRDefault="00FC37BE" w:rsidP="00D16A80">
            <w:pPr>
              <w:spacing w:before="20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Medicating without consent</w:t>
            </w:r>
          </w:p>
          <w:p w14:paraId="461EF7D7" w14:textId="77777777" w:rsidR="00FC37BE" w:rsidRDefault="00FC37BE" w:rsidP="00D16A80">
            <w:pPr>
              <w:spacing w:before="20"/>
              <w:rPr>
                <w:sz w:val="20"/>
                <w:szCs w:val="20"/>
              </w:rPr>
            </w:pPr>
          </w:p>
          <w:p w14:paraId="5CB0F784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1458D3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03A05047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38345B0E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4357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B9608D1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5DD26DF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202916E6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Consent form signed by Parent/Carer and medication provided by Parent/Carer with a dispensary label</w:t>
            </w:r>
            <w:r>
              <w:rPr>
                <w:sz w:val="20"/>
                <w:szCs w:val="20"/>
              </w:rPr>
              <w:t xml:space="preserve"> </w:t>
            </w:r>
            <w:r w:rsidRPr="00FC37BE">
              <w:rPr>
                <w:sz w:val="20"/>
                <w:szCs w:val="20"/>
              </w:rPr>
              <w:t>/ or labelled with pupil’s name and date of birth</w:t>
            </w:r>
          </w:p>
        </w:tc>
        <w:tc>
          <w:tcPr>
            <w:tcW w:w="425" w:type="dxa"/>
          </w:tcPr>
          <w:p w14:paraId="63603FE2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4357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7E7FA221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BD4D0" w14:textId="77777777" w:rsidR="00FC37BE" w:rsidRPr="00112486" w:rsidRDefault="00FC37BE" w:rsidP="00D16A80">
            <w:pPr>
              <w:spacing w:before="20"/>
              <w:jc w:val="center"/>
            </w:pPr>
          </w:p>
        </w:tc>
      </w:tr>
      <w:tr w:rsidR="00FC37BE" w:rsidRPr="00FD7326" w14:paraId="101D386E" w14:textId="77777777" w:rsidTr="00D16A80">
        <w:tc>
          <w:tcPr>
            <w:tcW w:w="1555" w:type="dxa"/>
          </w:tcPr>
          <w:p w14:paraId="3CFE5D84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lastRenderedPageBreak/>
              <w:t>Medicating without staff support</w:t>
            </w:r>
          </w:p>
        </w:tc>
        <w:tc>
          <w:tcPr>
            <w:tcW w:w="1559" w:type="dxa"/>
          </w:tcPr>
          <w:p w14:paraId="05566728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5EC027B8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0CC0B4E9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14:paraId="57E8F3CF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4357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1EDE29A3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4BF01919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 xml:space="preserve">Consent form signed by Parent/Carer and pupil. </w:t>
            </w:r>
          </w:p>
          <w:p w14:paraId="54FFA77A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 demonstrates ability to manage administering their medication requirements as per the instructions provided by NHS</w:t>
            </w:r>
            <w:r>
              <w:rPr>
                <w:sz w:val="20"/>
                <w:szCs w:val="20"/>
              </w:rPr>
              <w:t xml:space="preserve">/ </w:t>
            </w:r>
            <w:r w:rsidRPr="00FC37BE">
              <w:rPr>
                <w:sz w:val="20"/>
                <w:szCs w:val="20"/>
              </w:rPr>
              <w:t>medication pack.</w:t>
            </w:r>
          </w:p>
          <w:p w14:paraId="6EC8D387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 is aware and adheres to the fact that the medication is for their sole use and if they have lost or mislaid it, they must inform a school member of staff immediately</w:t>
            </w:r>
          </w:p>
        </w:tc>
        <w:tc>
          <w:tcPr>
            <w:tcW w:w="425" w:type="dxa"/>
          </w:tcPr>
          <w:p w14:paraId="2967C493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CED0FDA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5C681" w14:textId="77777777" w:rsidR="00FC37BE" w:rsidRPr="00112486" w:rsidRDefault="00FC37BE" w:rsidP="00D16A80">
            <w:pPr>
              <w:spacing w:before="20"/>
              <w:jc w:val="center"/>
            </w:pPr>
          </w:p>
        </w:tc>
      </w:tr>
      <w:tr w:rsidR="00FC37BE" w:rsidRPr="00FD7326" w14:paraId="55D3EBAF" w14:textId="77777777" w:rsidTr="00D16A80">
        <w:tc>
          <w:tcPr>
            <w:tcW w:w="1555" w:type="dxa"/>
          </w:tcPr>
          <w:p w14:paraId="4C0A8749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Over medicating</w:t>
            </w:r>
          </w:p>
          <w:p w14:paraId="4AF4E59E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19C008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66E8C061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0A294267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6BE511E0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4357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4DEBC1E0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68797FD2" w14:textId="77777777" w:rsidR="00FC37BE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3F24C" wp14:editId="32D31C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</wp:posOffset>
                      </wp:positionV>
                      <wp:extent cx="933450" cy="1676400"/>
                      <wp:effectExtent l="0" t="0" r="19050" b="19050"/>
                      <wp:wrapNone/>
                      <wp:docPr id="21167536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E3726B2" w14:textId="77777777" w:rsidR="00FC37BE" w:rsidRDefault="00FC37BE" w:rsidP="00FC37B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D4868F" w14:textId="77777777" w:rsidR="00FC37BE" w:rsidRDefault="00FC37BE" w:rsidP="00FC37B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AD439" w14:textId="77777777" w:rsidR="00FC37BE" w:rsidRPr="00F42E4D" w:rsidRDefault="00FC37BE" w:rsidP="00FC37B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2E4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Dependent on specific medication the options include: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3F2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pt;margin-top:-.05pt;width:73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" fillcolor="#d8d8d8 [2732]" strokecolor="black [3213]" strokeweight=".25pt">
                      <v:textbox>
                        <w:txbxContent>
                          <w:p w14:paraId="7E3726B2" w14:textId="77777777" w:rsidR="00FC37BE" w:rsidRDefault="00FC37BE" w:rsidP="00FC37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D4868F" w14:textId="77777777" w:rsidR="00FC37BE" w:rsidRDefault="00FC37BE" w:rsidP="00FC37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3AD439" w14:textId="77777777" w:rsidR="00FC37BE" w:rsidRPr="00F42E4D" w:rsidRDefault="00FC37BE" w:rsidP="00FC37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2E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Dependent on specific medication the options include: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Staff to complete training specific to the administration of medication- (this is only available for certain medications)</w:t>
            </w:r>
          </w:p>
          <w:p w14:paraId="18298624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Staff to follow NHS Protocol/Care Plan and follow procedure. Staff to inform Parent/Carer of the procedure that has been completed e.g. administration of Buccal Midazolam, Epi Pen</w:t>
            </w:r>
          </w:p>
          <w:p w14:paraId="0C0BC74F" w14:textId="77777777" w:rsidR="00FC37BE" w:rsidRPr="00B95B80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95B80">
              <w:rPr>
                <w:b/>
                <w:bCs/>
                <w:sz w:val="20"/>
                <w:szCs w:val="20"/>
                <w:u w:val="single"/>
              </w:rPr>
              <w:t>Or</w:t>
            </w:r>
          </w:p>
          <w:p w14:paraId="3AE9C5F7" w14:textId="77777777" w:rsidR="00FC37BE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Staff to phone Parent/ Carer prior to administering medication to ensure the timing of doses incase child was given prior to school e.g. paracetamol</w:t>
            </w:r>
          </w:p>
          <w:p w14:paraId="355C6B46" w14:textId="77777777" w:rsidR="00FC37BE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753BF8">
              <w:rPr>
                <w:b/>
                <w:bCs/>
                <w:sz w:val="20"/>
                <w:szCs w:val="20"/>
                <w:u w:val="single"/>
              </w:rPr>
              <w:t>Or</w:t>
            </w:r>
          </w:p>
          <w:p w14:paraId="358C2E67" w14:textId="77777777" w:rsidR="00FC37BE" w:rsidRPr="008A02BC" w:rsidRDefault="00FC37BE" w:rsidP="00D16A80">
            <w:pPr>
              <w:tabs>
                <w:tab w:val="left" w:pos="144"/>
              </w:tabs>
              <w:spacing w:before="20"/>
              <w:ind w:left="1440"/>
              <w:jc w:val="both"/>
              <w:rPr>
                <w:sz w:val="20"/>
                <w:szCs w:val="20"/>
              </w:rPr>
            </w:pPr>
            <w:r w:rsidRPr="008A02BC">
              <w:rPr>
                <w:sz w:val="20"/>
                <w:szCs w:val="20"/>
              </w:rPr>
              <w:t>Staff to follow instructions as per the completed consent form and dispensary label e.g. Baclofen</w:t>
            </w:r>
          </w:p>
          <w:p w14:paraId="5DDCF451" w14:textId="2D16D005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 xml:space="preserve">Staff to ensure medication is for the </w:t>
            </w:r>
            <w:r w:rsidRPr="00FC37BE">
              <w:rPr>
                <w:sz w:val="20"/>
                <w:szCs w:val="20"/>
              </w:rPr>
              <w:t xml:space="preserve">specific child </w:t>
            </w:r>
            <w:r w:rsidRPr="00C43574">
              <w:rPr>
                <w:sz w:val="20"/>
                <w:szCs w:val="20"/>
              </w:rPr>
              <w:t>prior to administration.</w:t>
            </w:r>
          </w:p>
          <w:p w14:paraId="0095AB89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 xml:space="preserve">Staff to check the use by date on the medication prior to administration. </w:t>
            </w:r>
          </w:p>
          <w:p w14:paraId="08E24DA9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Staff to follow guidance on dosage on the dispensary label</w:t>
            </w:r>
            <w:r>
              <w:rPr>
                <w:sz w:val="20"/>
                <w:szCs w:val="20"/>
              </w:rPr>
              <w:t xml:space="preserve"> / </w:t>
            </w:r>
            <w:r w:rsidRPr="00FC37BE">
              <w:rPr>
                <w:sz w:val="20"/>
                <w:szCs w:val="20"/>
              </w:rPr>
              <w:t>medication pack.</w:t>
            </w:r>
          </w:p>
          <w:p w14:paraId="6CCA0A49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Staff to seek a witness for administering the medication (mandatory for Controlled Drugs)</w:t>
            </w:r>
          </w:p>
          <w:p w14:paraId="1DF97936" w14:textId="77777777" w:rsidR="00FC37BE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Staff to record the administration of medication on Med form 2</w:t>
            </w:r>
            <w:r>
              <w:rPr>
                <w:sz w:val="20"/>
                <w:szCs w:val="20"/>
              </w:rPr>
              <w:t>/ 2a</w:t>
            </w:r>
          </w:p>
          <w:p w14:paraId="06ABD108" w14:textId="77777777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7ECD2B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4357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3919303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C189E6" w14:textId="77777777" w:rsidR="00FC37BE" w:rsidRPr="00112486" w:rsidRDefault="00FC37BE" w:rsidP="00D16A80">
            <w:pPr>
              <w:spacing w:before="20"/>
              <w:jc w:val="center"/>
            </w:pPr>
          </w:p>
        </w:tc>
      </w:tr>
      <w:tr w:rsidR="00FC37BE" w:rsidRPr="00FD7326" w14:paraId="3A32C77C" w14:textId="77777777" w:rsidTr="00D16A80">
        <w:tc>
          <w:tcPr>
            <w:tcW w:w="1555" w:type="dxa"/>
          </w:tcPr>
          <w:p w14:paraId="3E057C15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Allergic reaction</w:t>
            </w:r>
          </w:p>
          <w:p w14:paraId="7376047F" w14:textId="77777777" w:rsidR="00FC37BE" w:rsidRPr="00C43574" w:rsidRDefault="00FC37BE" w:rsidP="00D16A80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97784C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Administration of Medication</w:t>
            </w:r>
          </w:p>
        </w:tc>
        <w:tc>
          <w:tcPr>
            <w:tcW w:w="1134" w:type="dxa"/>
          </w:tcPr>
          <w:p w14:paraId="7AEEAE55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  <w:r w:rsidRPr="00C43574">
              <w:rPr>
                <w:sz w:val="20"/>
                <w:szCs w:val="20"/>
              </w:rPr>
              <w:t>Pupil</w:t>
            </w:r>
          </w:p>
        </w:tc>
        <w:tc>
          <w:tcPr>
            <w:tcW w:w="448" w:type="dxa"/>
          </w:tcPr>
          <w:p w14:paraId="31A2F1F5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5329203D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4357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6BC6B500" w14:textId="77777777" w:rsidR="00FC37BE" w:rsidRPr="00C43574" w:rsidRDefault="00FC37BE" w:rsidP="00D16A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</w:tcPr>
          <w:p w14:paraId="411AAFF8" w14:textId="5F370C48" w:rsidR="00FC37BE" w:rsidRPr="00C43574" w:rsidRDefault="00FC37BE" w:rsidP="00D16A80">
            <w:pPr>
              <w:tabs>
                <w:tab w:val="left" w:pos="144"/>
              </w:tabs>
              <w:spacing w:before="20"/>
              <w:jc w:val="both"/>
              <w:rPr>
                <w:sz w:val="20"/>
                <w:szCs w:val="20"/>
              </w:rPr>
            </w:pPr>
            <w:r w:rsidRPr="00FC37BE">
              <w:rPr>
                <w:sz w:val="20"/>
                <w:szCs w:val="20"/>
              </w:rPr>
              <w:t xml:space="preserve">Staff to follow the </w:t>
            </w:r>
            <w:r w:rsidRPr="00C43574">
              <w:rPr>
                <w:sz w:val="20"/>
                <w:szCs w:val="20"/>
              </w:rPr>
              <w:t xml:space="preserve">NHS Care Plan/Protocol and/or form signed by Parent/Carer </w:t>
            </w:r>
          </w:p>
        </w:tc>
        <w:tc>
          <w:tcPr>
            <w:tcW w:w="425" w:type="dxa"/>
          </w:tcPr>
          <w:p w14:paraId="37DD9762" w14:textId="77777777" w:rsidR="00FC37BE" w:rsidRPr="00C43574" w:rsidRDefault="00FC37BE" w:rsidP="00D16A8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4357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B055FB8" w14:textId="77777777" w:rsidR="00FC37BE" w:rsidRPr="00C43574" w:rsidRDefault="00FC37BE" w:rsidP="00D16A80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5FCDF" w14:textId="77777777" w:rsidR="00FC37BE" w:rsidRPr="001C43C0" w:rsidRDefault="00FC37BE" w:rsidP="00D16A80">
            <w:pPr>
              <w:spacing w:before="20"/>
              <w:jc w:val="center"/>
            </w:pPr>
          </w:p>
        </w:tc>
      </w:tr>
    </w:tbl>
    <w:p w14:paraId="491BBD08" w14:textId="77777777" w:rsidR="00FC37BE" w:rsidRDefault="00FC37BE" w:rsidP="00FC37BE">
      <w:pPr>
        <w:rPr>
          <w:sz w:val="28"/>
          <w:szCs w:val="28"/>
        </w:rPr>
      </w:pPr>
    </w:p>
    <w:p w14:paraId="482FC5B4" w14:textId="77777777" w:rsidR="00FC37BE" w:rsidRDefault="00FC37BE" w:rsidP="00FC37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</w:t>
      </w:r>
      <w:r w:rsidRPr="007E5B8F">
        <w:rPr>
          <w:b/>
          <w:bCs/>
          <w:sz w:val="24"/>
          <w:szCs w:val="24"/>
        </w:rPr>
        <w:t xml:space="preserve"> termly or when required</w:t>
      </w:r>
    </w:p>
    <w:p w14:paraId="6BC07683" w14:textId="77777777" w:rsidR="00FC37BE" w:rsidRDefault="00FC37BE" w:rsidP="00FC37BE">
      <w:pPr>
        <w:jc w:val="center"/>
        <w:rPr>
          <w:b/>
          <w:bCs/>
          <w:sz w:val="24"/>
          <w:szCs w:val="24"/>
        </w:rPr>
      </w:pPr>
    </w:p>
    <w:p w14:paraId="518F5D8D" w14:textId="77777777" w:rsidR="00FC37BE" w:rsidRDefault="00FC37BE" w:rsidP="00FC37BE">
      <w:pPr>
        <w:jc w:val="center"/>
        <w:rPr>
          <w:b/>
          <w:bCs/>
          <w:sz w:val="24"/>
          <w:szCs w:val="24"/>
        </w:rPr>
      </w:pPr>
    </w:p>
    <w:p w14:paraId="0404BBAC" w14:textId="77777777" w:rsidR="00FC37BE" w:rsidRPr="00735B78" w:rsidRDefault="00FC37BE" w:rsidP="00FC37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Education Staff Note: </w:t>
      </w:r>
      <w:r w:rsidRPr="00735B78">
        <w:rPr>
          <w:b/>
          <w:bCs/>
          <w:sz w:val="24"/>
          <w:szCs w:val="24"/>
        </w:rPr>
        <w:t>This is a generic risk assessment that Education staff can amend to suit the needs of the learners in their schools.</w:t>
      </w:r>
      <w:r>
        <w:rPr>
          <w:b/>
          <w:bCs/>
          <w:sz w:val="24"/>
          <w:szCs w:val="24"/>
        </w:rPr>
        <w:t xml:space="preserve"> This Risk Assessment format can be used to cover the administration of medication for all pupils within an educational setting.</w:t>
      </w:r>
    </w:p>
    <w:p w14:paraId="44A079F8" w14:textId="77777777" w:rsidR="00FC37BE" w:rsidRPr="007E5B8F" w:rsidRDefault="00FC37BE" w:rsidP="00FC37BE">
      <w:pPr>
        <w:jc w:val="center"/>
        <w:rPr>
          <w:b/>
          <w:bCs/>
          <w:sz w:val="24"/>
          <w:szCs w:val="24"/>
        </w:rPr>
      </w:pPr>
    </w:p>
    <w:p w14:paraId="5B73F9AE" w14:textId="77777777" w:rsidR="00FC37BE" w:rsidRDefault="00FC37BE" w:rsidP="00FC37BE">
      <w:pPr>
        <w:rPr>
          <w:b/>
          <w:bCs/>
          <w:sz w:val="24"/>
          <w:szCs w:val="24"/>
        </w:rPr>
      </w:pPr>
    </w:p>
    <w:p w14:paraId="426660F0" w14:textId="77777777" w:rsidR="00E57E03" w:rsidRDefault="00E57E03"/>
    <w:sectPr w:rsidR="00E57E03" w:rsidSect="00FC37BE">
      <w:footerReference w:type="default" r:id="rId7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1016" w14:textId="77777777" w:rsidR="00FC37BE" w:rsidRDefault="00FC37BE" w:rsidP="00FC37BE">
      <w:r>
        <w:separator/>
      </w:r>
    </w:p>
  </w:endnote>
  <w:endnote w:type="continuationSeparator" w:id="0">
    <w:p w14:paraId="0B3F8EB8" w14:textId="77777777" w:rsidR="00FC37BE" w:rsidRDefault="00FC37BE" w:rsidP="00F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86E0" w14:textId="02614B4B" w:rsidR="00FC37BE" w:rsidRDefault="00FC37BE">
    <w:pPr>
      <w:pStyle w:val="Footer"/>
    </w:pPr>
    <w:r>
      <w:t>Supporting Children and Young People with Health Care Needs and Managing Medicines in Educational Establishments April 2025</w:t>
    </w:r>
  </w:p>
  <w:p w14:paraId="408A54E6" w14:textId="77777777" w:rsidR="00FC37BE" w:rsidRDefault="00FC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538D" w14:textId="77777777" w:rsidR="00FC37BE" w:rsidRDefault="00FC37BE" w:rsidP="00FC37BE">
      <w:r>
        <w:separator/>
      </w:r>
    </w:p>
  </w:footnote>
  <w:footnote w:type="continuationSeparator" w:id="0">
    <w:p w14:paraId="4AB8F62C" w14:textId="77777777" w:rsidR="00FC37BE" w:rsidRDefault="00FC37BE" w:rsidP="00FC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BE"/>
    <w:rsid w:val="004E050E"/>
    <w:rsid w:val="00884AFE"/>
    <w:rsid w:val="00D3048B"/>
    <w:rsid w:val="00E2388C"/>
    <w:rsid w:val="00E57E03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8CB48"/>
  <w15:chartTrackingRefBased/>
  <w15:docId w15:val="{F0DB4970-1C26-4B63-9E04-B975CD7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7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7B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B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B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B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7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7B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7B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7B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7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7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C37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7BE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7BE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Timney</dc:creator>
  <cp:keywords/>
  <dc:description/>
  <cp:lastModifiedBy>Katie Timney</cp:lastModifiedBy>
  <cp:revision>1</cp:revision>
  <dcterms:created xsi:type="dcterms:W3CDTF">2025-04-04T13:38:00Z</dcterms:created>
  <dcterms:modified xsi:type="dcterms:W3CDTF">2025-04-04T13:44:00Z</dcterms:modified>
</cp:coreProperties>
</file>