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4C0A" w14:textId="77777777" w:rsidR="00C057F0" w:rsidRDefault="00BB6FF7">
      <w:pPr>
        <w:spacing w:before="81"/>
        <w:ind w:left="3682"/>
        <w:rPr>
          <w:b/>
          <w:sz w:val="27"/>
        </w:rPr>
      </w:pPr>
      <w:r>
        <w:rPr>
          <w:b/>
          <w:color w:val="014287"/>
          <w:sz w:val="27"/>
        </w:rPr>
        <w:t xml:space="preserve">Social Studies Planner- Early </w:t>
      </w:r>
      <w:r>
        <w:rPr>
          <w:color w:val="014287"/>
          <w:sz w:val="27"/>
        </w:rPr>
        <w:t xml:space="preserve">- </w:t>
      </w:r>
      <w:r>
        <w:rPr>
          <w:b/>
          <w:color w:val="014287"/>
          <w:sz w:val="27"/>
        </w:rPr>
        <w:t>Incorporating Benchmarks</w:t>
      </w:r>
    </w:p>
    <w:p w14:paraId="7902E582" w14:textId="77777777" w:rsidR="00C057F0" w:rsidRDefault="00C057F0">
      <w:pPr>
        <w:spacing w:before="1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657"/>
        <w:gridCol w:w="4992"/>
        <w:gridCol w:w="3686"/>
        <w:gridCol w:w="3064"/>
      </w:tblGrid>
      <w:tr w:rsidR="00C057F0" w14:paraId="0E893472" w14:textId="77777777">
        <w:trPr>
          <w:trHeight w:val="769"/>
        </w:trPr>
        <w:tc>
          <w:tcPr>
            <w:tcW w:w="994" w:type="dxa"/>
            <w:shd w:val="clear" w:color="auto" w:fill="B84483"/>
          </w:tcPr>
          <w:p w14:paraId="7F2BB02C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shd w:val="clear" w:color="auto" w:fill="B84483"/>
          </w:tcPr>
          <w:p w14:paraId="4A12833E" w14:textId="77777777" w:rsidR="00C057F0" w:rsidRDefault="00C057F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41B3B8" w14:textId="77777777" w:rsidR="00C057F0" w:rsidRDefault="00BB6FF7">
            <w:pPr>
              <w:pStyle w:val="TableParagraph"/>
              <w:spacing w:before="1"/>
              <w:ind w:left="688"/>
              <w:rPr>
                <w:b/>
                <w:sz w:val="21"/>
              </w:rPr>
            </w:pPr>
            <w:r>
              <w:rPr>
                <w:b/>
                <w:color w:val="FFFFFF"/>
                <w:w w:val="110"/>
                <w:sz w:val="21"/>
              </w:rPr>
              <w:t>E's and O's</w:t>
            </w:r>
          </w:p>
        </w:tc>
        <w:tc>
          <w:tcPr>
            <w:tcW w:w="4992" w:type="dxa"/>
            <w:shd w:val="clear" w:color="auto" w:fill="B84483"/>
          </w:tcPr>
          <w:p w14:paraId="4A987DA6" w14:textId="77777777" w:rsidR="00C057F0" w:rsidRDefault="00C057F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719210B" w14:textId="77777777" w:rsidR="00C057F0" w:rsidRDefault="00BB6FF7">
            <w:pPr>
              <w:pStyle w:val="TableParagraph"/>
              <w:spacing w:before="1"/>
              <w:ind w:left="105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3686" w:type="dxa"/>
            <w:shd w:val="clear" w:color="auto" w:fill="B84483"/>
          </w:tcPr>
          <w:p w14:paraId="7A1597BB" w14:textId="77777777" w:rsidR="00C057F0" w:rsidRDefault="00BB6FF7">
            <w:pPr>
              <w:pStyle w:val="TableParagraph"/>
              <w:spacing w:before="149" w:line="249" w:lineRule="auto"/>
              <w:ind w:left="1202" w:hanging="62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3064" w:type="dxa"/>
            <w:shd w:val="clear" w:color="auto" w:fill="B84483"/>
          </w:tcPr>
          <w:p w14:paraId="296AE0FD" w14:textId="77777777" w:rsidR="00C057F0" w:rsidRDefault="00C057F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4460DB9" w14:textId="77777777" w:rsidR="00C057F0" w:rsidRDefault="00BB6FF7">
            <w:pPr>
              <w:pStyle w:val="TableParagraph"/>
              <w:spacing w:before="1"/>
              <w:ind w:left="95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C057F0" w14:paraId="445BE62A" w14:textId="77777777">
        <w:trPr>
          <w:trHeight w:val="6508"/>
        </w:trPr>
        <w:tc>
          <w:tcPr>
            <w:tcW w:w="994" w:type="dxa"/>
            <w:shd w:val="clear" w:color="auto" w:fill="B84483"/>
            <w:textDirection w:val="btLr"/>
          </w:tcPr>
          <w:p w14:paraId="40ADC2C5" w14:textId="77777777" w:rsidR="00C057F0" w:rsidRDefault="00C057F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15D2BC" w14:textId="77777777" w:rsidR="00C057F0" w:rsidRDefault="00BB6FF7">
            <w:pPr>
              <w:pStyle w:val="TableParagraph"/>
              <w:ind w:left="1464"/>
              <w:rPr>
                <w:b/>
              </w:rPr>
            </w:pPr>
            <w:r>
              <w:rPr>
                <w:b/>
                <w:color w:val="FFFFFF"/>
              </w:rPr>
              <w:t>People, past events, and societies</w:t>
            </w:r>
          </w:p>
        </w:tc>
        <w:tc>
          <w:tcPr>
            <w:tcW w:w="2657" w:type="dxa"/>
          </w:tcPr>
          <w:p w14:paraId="114267F7" w14:textId="77777777" w:rsidR="00C057F0" w:rsidRDefault="00BB6FF7">
            <w:pPr>
              <w:pStyle w:val="TableParagraph"/>
              <w:spacing w:before="33" w:line="278" w:lineRule="auto"/>
              <w:ind w:left="65" w:right="11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aware that different types of evidence can help </w:t>
            </w:r>
            <w:r>
              <w:rPr>
                <w:color w:val="010101"/>
                <w:w w:val="105"/>
                <w:sz w:val="21"/>
              </w:rPr>
              <w:t>me to find out about the past.</w:t>
            </w:r>
          </w:p>
          <w:p w14:paraId="3B9B3743" w14:textId="77777777" w:rsidR="00C057F0" w:rsidRDefault="00BB6FF7">
            <w:pPr>
              <w:pStyle w:val="TableParagraph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0-01a</w:t>
            </w:r>
          </w:p>
          <w:p w14:paraId="4CA3D896" w14:textId="77777777" w:rsidR="00C057F0" w:rsidRDefault="00BB6FF7">
            <w:pPr>
              <w:pStyle w:val="TableParagraph"/>
              <w:spacing w:before="43" w:line="278" w:lineRule="auto"/>
              <w:ind w:left="65" w:right="167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a personal link to the past by exploring items or images connected with important individuals or special events in my life.</w:t>
            </w:r>
          </w:p>
          <w:p w14:paraId="44B8C4C3" w14:textId="77777777" w:rsidR="00C057F0" w:rsidRDefault="00BB6FF7">
            <w:pPr>
              <w:pStyle w:val="TableParagraph"/>
              <w:spacing w:line="240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0-02a</w:t>
            </w:r>
          </w:p>
          <w:p w14:paraId="7F61579C" w14:textId="77777777" w:rsidR="00C057F0" w:rsidRDefault="00BB6FF7">
            <w:pPr>
              <w:pStyle w:val="TableParagraph"/>
              <w:spacing w:before="42" w:line="278" w:lineRule="auto"/>
              <w:ind w:left="65" w:right="154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explored how people lived in the past and have used imaginative play to show how their lives were different from my own and people around me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546AF5A7" w14:textId="77777777" w:rsidR="00C057F0" w:rsidRDefault="00BB6FF7">
            <w:pPr>
              <w:pStyle w:val="TableParagraph"/>
              <w:spacing w:before="2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0-04a</w:t>
            </w:r>
          </w:p>
        </w:tc>
        <w:tc>
          <w:tcPr>
            <w:tcW w:w="4992" w:type="dxa"/>
          </w:tcPr>
          <w:p w14:paraId="16A5B962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  <w:p w14:paraId="2F595291" w14:textId="77777777" w:rsidR="00687F8C" w:rsidRPr="00687F8C" w:rsidRDefault="00687F8C" w:rsidP="00687F8C"/>
          <w:p w14:paraId="61E9E6F0" w14:textId="77777777" w:rsidR="00687F8C" w:rsidRPr="00687F8C" w:rsidRDefault="00687F8C" w:rsidP="00687F8C"/>
          <w:p w14:paraId="67F7F689" w14:textId="77777777" w:rsidR="00687F8C" w:rsidRPr="00687F8C" w:rsidRDefault="00687F8C" w:rsidP="00687F8C"/>
          <w:p w14:paraId="2A11F1A7" w14:textId="77777777" w:rsidR="00687F8C" w:rsidRPr="00687F8C" w:rsidRDefault="00687F8C" w:rsidP="00687F8C"/>
          <w:p w14:paraId="295A519D" w14:textId="77777777" w:rsidR="00687F8C" w:rsidRPr="00687F8C" w:rsidRDefault="00687F8C" w:rsidP="00687F8C"/>
          <w:p w14:paraId="6E510A9A" w14:textId="77777777" w:rsidR="00687F8C" w:rsidRPr="00687F8C" w:rsidRDefault="00687F8C" w:rsidP="00687F8C"/>
          <w:p w14:paraId="3834780E" w14:textId="77777777" w:rsidR="00687F8C" w:rsidRPr="00687F8C" w:rsidRDefault="00687F8C" w:rsidP="00687F8C"/>
          <w:p w14:paraId="0C8860F5" w14:textId="77777777" w:rsidR="00687F8C" w:rsidRPr="00687F8C" w:rsidRDefault="00687F8C" w:rsidP="00687F8C"/>
          <w:p w14:paraId="758BDBD4" w14:textId="77777777" w:rsidR="00687F8C" w:rsidRPr="00687F8C" w:rsidRDefault="00687F8C" w:rsidP="00687F8C"/>
          <w:p w14:paraId="10F21010" w14:textId="77777777" w:rsidR="00687F8C" w:rsidRPr="00687F8C" w:rsidRDefault="00687F8C" w:rsidP="00687F8C"/>
          <w:p w14:paraId="1F87C04F" w14:textId="77777777" w:rsidR="00687F8C" w:rsidRPr="00687F8C" w:rsidRDefault="00687F8C" w:rsidP="00687F8C"/>
          <w:p w14:paraId="550E2CA5" w14:textId="77777777" w:rsidR="00687F8C" w:rsidRPr="00687F8C" w:rsidRDefault="00687F8C" w:rsidP="00687F8C"/>
          <w:p w14:paraId="1DEC6115" w14:textId="77777777" w:rsidR="00687F8C" w:rsidRPr="00687F8C" w:rsidRDefault="00687F8C" w:rsidP="00687F8C"/>
          <w:p w14:paraId="2BD634A1" w14:textId="77777777" w:rsidR="00687F8C" w:rsidRPr="00687F8C" w:rsidRDefault="00687F8C" w:rsidP="00687F8C"/>
          <w:p w14:paraId="4C295CE0" w14:textId="77777777" w:rsidR="00687F8C" w:rsidRPr="00687F8C" w:rsidRDefault="00687F8C" w:rsidP="00687F8C"/>
          <w:p w14:paraId="56E31A0A" w14:textId="77777777" w:rsidR="00687F8C" w:rsidRPr="00687F8C" w:rsidRDefault="00687F8C" w:rsidP="00687F8C"/>
          <w:p w14:paraId="5D7C1F8B" w14:textId="77777777" w:rsidR="00687F8C" w:rsidRPr="00687F8C" w:rsidRDefault="00687F8C" w:rsidP="00687F8C"/>
          <w:p w14:paraId="23B47D0F" w14:textId="77777777" w:rsidR="00687F8C" w:rsidRPr="00687F8C" w:rsidRDefault="00687F8C" w:rsidP="00687F8C"/>
          <w:p w14:paraId="35B14BF1" w14:textId="77777777" w:rsidR="00687F8C" w:rsidRPr="00687F8C" w:rsidRDefault="00687F8C" w:rsidP="00687F8C"/>
          <w:p w14:paraId="3E795629" w14:textId="77777777" w:rsidR="00687F8C" w:rsidRPr="00687F8C" w:rsidRDefault="00687F8C" w:rsidP="00687F8C"/>
          <w:p w14:paraId="0E914974" w14:textId="77777777" w:rsidR="00687F8C" w:rsidRPr="00687F8C" w:rsidRDefault="00687F8C" w:rsidP="00687F8C"/>
          <w:p w14:paraId="195D8C16" w14:textId="77777777" w:rsidR="00687F8C" w:rsidRPr="00687F8C" w:rsidRDefault="00687F8C" w:rsidP="00687F8C"/>
          <w:p w14:paraId="401E4AAD" w14:textId="77777777" w:rsidR="00687F8C" w:rsidRPr="00687F8C" w:rsidRDefault="00687F8C" w:rsidP="00687F8C"/>
          <w:p w14:paraId="2638E086" w14:textId="77777777" w:rsidR="00687F8C" w:rsidRPr="00687F8C" w:rsidRDefault="00687F8C" w:rsidP="00687F8C"/>
          <w:p w14:paraId="748DCE5F" w14:textId="77777777" w:rsidR="00687F8C" w:rsidRPr="00687F8C" w:rsidRDefault="00687F8C" w:rsidP="00687F8C"/>
          <w:p w14:paraId="6464D39B" w14:textId="77777777" w:rsidR="00687F8C" w:rsidRPr="00687F8C" w:rsidRDefault="00687F8C" w:rsidP="00687F8C"/>
          <w:p w14:paraId="05AE4919" w14:textId="77777777" w:rsidR="00687F8C" w:rsidRPr="00687F8C" w:rsidRDefault="00687F8C" w:rsidP="00687F8C"/>
          <w:p w14:paraId="778AD439" w14:textId="77777777" w:rsidR="00687F8C" w:rsidRPr="00687F8C" w:rsidRDefault="00687F8C" w:rsidP="00687F8C"/>
          <w:p w14:paraId="2C7EC152" w14:textId="77777777" w:rsidR="00687F8C" w:rsidRDefault="00687F8C" w:rsidP="00687F8C">
            <w:pPr>
              <w:rPr>
                <w:rFonts w:ascii="Times New Roman"/>
                <w:sz w:val="20"/>
              </w:rPr>
            </w:pPr>
          </w:p>
          <w:p w14:paraId="316CD2CF" w14:textId="77777777" w:rsidR="00687F8C" w:rsidRPr="00687F8C" w:rsidRDefault="00687F8C" w:rsidP="00687F8C"/>
          <w:p w14:paraId="265EFCC8" w14:textId="36E016D5" w:rsidR="00687F8C" w:rsidRPr="00687F8C" w:rsidRDefault="00687F8C" w:rsidP="00687F8C">
            <w:pPr>
              <w:tabs>
                <w:tab w:val="left" w:pos="1280"/>
              </w:tabs>
            </w:pPr>
            <w:r>
              <w:tab/>
            </w:r>
          </w:p>
        </w:tc>
        <w:tc>
          <w:tcPr>
            <w:tcW w:w="3686" w:type="dxa"/>
          </w:tcPr>
          <w:p w14:paraId="25145AD3" w14:textId="77777777" w:rsidR="00C057F0" w:rsidRDefault="00BB6FF7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  <w:tab w:val="left" w:pos="409"/>
              </w:tabs>
              <w:spacing w:before="33" w:line="278" w:lineRule="auto"/>
              <w:ind w:right="354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at least two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different types of evidence which can provide information about the past, for example, pictures, family </w:t>
            </w:r>
            <w:r>
              <w:rPr>
                <w:color w:val="010101"/>
                <w:w w:val="105"/>
                <w:sz w:val="21"/>
              </w:rPr>
              <w:t>stories,</w:t>
            </w:r>
            <w:r>
              <w:rPr>
                <w:color w:val="01010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artefacts.</w:t>
            </w:r>
          </w:p>
          <w:p w14:paraId="18ED2626" w14:textId="77777777" w:rsidR="00C057F0" w:rsidRDefault="00BB6FF7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4" w:line="278" w:lineRule="auto"/>
              <w:ind w:left="412" w:right="358" w:hanging="284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Recalls past events from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their own life or that of their family, for example learning to ride a bike, a special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party.</w:t>
            </w:r>
          </w:p>
          <w:p w14:paraId="5CDD3CF2" w14:textId="77777777" w:rsidR="00C057F0" w:rsidRDefault="00BB6FF7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line="278" w:lineRule="auto"/>
              <w:ind w:left="414" w:right="353" w:hanging="286"/>
              <w:jc w:val="both"/>
              <w:rPr>
                <w:sz w:val="21"/>
              </w:rPr>
            </w:pPr>
            <w:proofErr w:type="spellStart"/>
            <w:r>
              <w:rPr>
                <w:color w:val="010101"/>
                <w:w w:val="105"/>
                <w:sz w:val="21"/>
              </w:rPr>
              <w:t>Recognises</w:t>
            </w:r>
            <w:proofErr w:type="spellEnd"/>
            <w:r>
              <w:rPr>
                <w:color w:val="010101"/>
                <w:w w:val="105"/>
                <w:sz w:val="21"/>
              </w:rPr>
              <w:t xml:space="preserve"> that people in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 past lived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differently.</w:t>
            </w:r>
          </w:p>
          <w:p w14:paraId="2E77F225" w14:textId="77777777" w:rsidR="00C057F0" w:rsidRDefault="00BB6FF7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  <w:tab w:val="left" w:pos="412"/>
              </w:tabs>
              <w:spacing w:before="3" w:line="278" w:lineRule="auto"/>
              <w:ind w:right="222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knowledge of the past to demonstrate a difference between their life today and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 in the past. For example, diet, lifestyle,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21"/>
              </w:rPr>
              <w:t>clothing</w:t>
            </w:r>
            <w:r>
              <w:rPr>
                <w:color w:val="2A2A2A"/>
                <w:spacing w:val="-5"/>
                <w:w w:val="105"/>
                <w:sz w:val="21"/>
              </w:rPr>
              <w:t>.</w:t>
            </w:r>
          </w:p>
        </w:tc>
        <w:tc>
          <w:tcPr>
            <w:tcW w:w="3064" w:type="dxa"/>
          </w:tcPr>
          <w:p w14:paraId="4A91544D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99AB15" w14:textId="77777777" w:rsidR="00C057F0" w:rsidRDefault="00C057F0">
      <w:pPr>
        <w:rPr>
          <w:rFonts w:ascii="Times New Roman"/>
          <w:sz w:val="20"/>
        </w:rPr>
        <w:sectPr w:rsidR="00C057F0">
          <w:headerReference w:type="default" r:id="rId7"/>
          <w:footerReference w:type="default" r:id="rId8"/>
          <w:type w:val="continuous"/>
          <w:pgSz w:w="16840" w:h="11910" w:orient="landscape"/>
          <w:pgMar w:top="1140" w:right="460" w:bottom="1260" w:left="740" w:header="298" w:footer="1080" w:gutter="0"/>
          <w:cols w:space="720"/>
        </w:sectPr>
      </w:pPr>
    </w:p>
    <w:p w14:paraId="66450597" w14:textId="77777777" w:rsidR="00C057F0" w:rsidRDefault="00C057F0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657"/>
        <w:gridCol w:w="4992"/>
        <w:gridCol w:w="3686"/>
        <w:gridCol w:w="3064"/>
      </w:tblGrid>
      <w:tr w:rsidR="00C057F0" w14:paraId="10D984C9" w14:textId="77777777">
        <w:trPr>
          <w:trHeight w:val="9234"/>
        </w:trPr>
        <w:tc>
          <w:tcPr>
            <w:tcW w:w="994" w:type="dxa"/>
            <w:shd w:val="clear" w:color="auto" w:fill="B84483"/>
            <w:textDirection w:val="btLr"/>
          </w:tcPr>
          <w:p w14:paraId="00F45E35" w14:textId="77777777" w:rsidR="00C057F0" w:rsidRDefault="00C057F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9CEBD65" w14:textId="77777777" w:rsidR="00C057F0" w:rsidRDefault="00BB6FF7">
            <w:pPr>
              <w:pStyle w:val="TableParagraph"/>
              <w:ind w:left="2977" w:right="2977"/>
              <w:jc w:val="center"/>
              <w:rPr>
                <w:b/>
              </w:rPr>
            </w:pPr>
            <w:r>
              <w:rPr>
                <w:b/>
                <w:color w:val="FFFFFF"/>
              </w:rPr>
              <w:t>People, place and environment</w:t>
            </w:r>
          </w:p>
        </w:tc>
        <w:tc>
          <w:tcPr>
            <w:tcW w:w="2657" w:type="dxa"/>
          </w:tcPr>
          <w:p w14:paraId="4B4490A0" w14:textId="77777777" w:rsidR="00C057F0" w:rsidRDefault="00BB6FF7">
            <w:pPr>
              <w:pStyle w:val="TableParagraph"/>
              <w:spacing w:before="30" w:line="278" w:lineRule="auto"/>
              <w:ind w:left="65" w:right="206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explore and </w:t>
            </w:r>
            <w:r>
              <w:rPr>
                <w:color w:val="010101"/>
                <w:w w:val="105"/>
                <w:sz w:val="21"/>
              </w:rPr>
              <w:t>discover the interesting features of my local environment to develop an awareness of the world around me</w:t>
            </w:r>
            <w:r>
              <w:rPr>
                <w:color w:val="1D1D1D"/>
                <w:w w:val="105"/>
                <w:sz w:val="21"/>
              </w:rPr>
              <w:t>.</w:t>
            </w:r>
          </w:p>
          <w:p w14:paraId="206D33A0" w14:textId="77777777" w:rsidR="00C057F0" w:rsidRDefault="00BB6FF7">
            <w:pPr>
              <w:pStyle w:val="TableParagraph"/>
              <w:spacing w:line="240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0-07a</w:t>
            </w:r>
          </w:p>
          <w:p w14:paraId="18625160" w14:textId="77777777" w:rsidR="00C057F0" w:rsidRDefault="00BB6FF7">
            <w:pPr>
              <w:pStyle w:val="TableParagraph"/>
              <w:spacing w:before="42" w:line="278" w:lineRule="auto"/>
              <w:ind w:left="65" w:right="17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explore and appreciate the wonder of nature within different environments and have played a part in caring for the environment.</w:t>
            </w:r>
          </w:p>
          <w:p w14:paraId="0ED897F6" w14:textId="77777777" w:rsidR="00C057F0" w:rsidRDefault="00BB6FF7">
            <w:pPr>
              <w:pStyle w:val="TableParagraph"/>
              <w:spacing w:line="240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0-08a</w:t>
            </w:r>
          </w:p>
          <w:p w14:paraId="264A61CE" w14:textId="77777777" w:rsidR="00C057F0" w:rsidRDefault="00BB6FF7">
            <w:pPr>
              <w:pStyle w:val="TableParagraph"/>
              <w:spacing w:before="43" w:line="280" w:lineRule="auto"/>
              <w:ind w:left="67" w:right="360" w:hanging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experimented with imaginative ways such as modelling and</w:t>
            </w:r>
          </w:p>
          <w:p w14:paraId="0E96E079" w14:textId="77777777" w:rsidR="00C057F0" w:rsidRDefault="00BB6FF7">
            <w:pPr>
              <w:pStyle w:val="TableParagraph"/>
              <w:spacing w:line="280" w:lineRule="auto"/>
              <w:ind w:left="65" w:right="116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drawing, to represent the world around me, the journeys I make and the different ways I can travel.</w:t>
            </w:r>
          </w:p>
          <w:p w14:paraId="4D2E441E" w14:textId="77777777" w:rsidR="00C057F0" w:rsidRDefault="00BB6FF7">
            <w:pPr>
              <w:pStyle w:val="TableParagraph"/>
              <w:spacing w:line="234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0-09a</w:t>
            </w:r>
          </w:p>
          <w:p w14:paraId="02F81BA7" w14:textId="77777777" w:rsidR="00C057F0" w:rsidRDefault="00BB6FF7">
            <w:pPr>
              <w:pStyle w:val="TableParagraph"/>
              <w:spacing w:before="36" w:line="278" w:lineRule="auto"/>
              <w:ind w:left="65" w:right="130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While learning outdoors in differing weathers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I have described and </w:t>
            </w:r>
            <w:r>
              <w:rPr>
                <w:color w:val="010101"/>
                <w:w w:val="105"/>
                <w:sz w:val="21"/>
              </w:rPr>
              <w:t>recorded the weather, its effects and how it makes me feel and can relate my recordings to the seasons</w:t>
            </w:r>
            <w:r>
              <w:rPr>
                <w:color w:val="1D1D1D"/>
                <w:w w:val="105"/>
                <w:sz w:val="21"/>
              </w:rPr>
              <w:t>.</w:t>
            </w:r>
          </w:p>
          <w:p w14:paraId="0349869A" w14:textId="77777777" w:rsidR="00C057F0" w:rsidRDefault="00BB6FF7">
            <w:pPr>
              <w:pStyle w:val="TableParagraph"/>
              <w:spacing w:before="1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0-12a</w:t>
            </w:r>
          </w:p>
        </w:tc>
        <w:tc>
          <w:tcPr>
            <w:tcW w:w="4992" w:type="dxa"/>
          </w:tcPr>
          <w:p w14:paraId="36BD6683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1B1292A5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30" w:line="278" w:lineRule="auto"/>
              <w:ind w:right="206" w:hanging="282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Identifies simple features of the local environment, for </w:t>
            </w:r>
            <w:r>
              <w:rPr>
                <w:color w:val="010101"/>
                <w:spacing w:val="-5"/>
                <w:w w:val="105"/>
                <w:sz w:val="21"/>
              </w:rPr>
              <w:t>example</w:t>
            </w:r>
            <w:r>
              <w:rPr>
                <w:color w:val="1D1D1D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hill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river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4"/>
                <w:w w:val="105"/>
                <w:sz w:val="21"/>
              </w:rPr>
              <w:t>road</w:t>
            </w:r>
            <w:r>
              <w:rPr>
                <w:color w:val="1D1D1D"/>
                <w:spacing w:val="-4"/>
                <w:w w:val="105"/>
                <w:sz w:val="21"/>
              </w:rPr>
              <w:t>,</w:t>
            </w:r>
            <w:r>
              <w:rPr>
                <w:color w:val="1D1D1D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railway.</w:t>
            </w:r>
          </w:p>
          <w:p w14:paraId="329074B9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395"/>
              </w:tabs>
              <w:spacing w:before="2" w:line="278" w:lineRule="auto"/>
              <w:ind w:left="396" w:right="376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Identifies different methods of taking </w:t>
            </w:r>
            <w:r>
              <w:rPr>
                <w:color w:val="010101"/>
                <w:w w:val="105"/>
                <w:sz w:val="21"/>
              </w:rPr>
              <w:t>journeys.</w:t>
            </w:r>
          </w:p>
          <w:p w14:paraId="6ADA9A32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2" w:line="278" w:lineRule="auto"/>
              <w:ind w:left="396" w:right="248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Expresses thoughts about which ways of travelling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impact the environment both</w:t>
            </w:r>
            <w:r>
              <w:rPr>
                <w:color w:val="010101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positively and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negatively.</w:t>
            </w:r>
          </w:p>
          <w:p w14:paraId="5F5A6AD2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400"/>
              </w:tabs>
              <w:spacing w:before="1" w:line="278" w:lineRule="auto"/>
              <w:ind w:left="400" w:right="585" w:hanging="2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something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they have done to care for the environment.</w:t>
            </w:r>
          </w:p>
          <w:p w14:paraId="2AC0E178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1" w:line="278" w:lineRule="auto"/>
              <w:ind w:left="400" w:right="367" w:hanging="2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Draws or produces simple models of aspects of the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local area, for </w:t>
            </w:r>
            <w:r>
              <w:rPr>
                <w:color w:val="010101"/>
                <w:w w:val="105"/>
                <w:sz w:val="21"/>
              </w:rPr>
              <w:t>example roads or buildings.</w:t>
            </w:r>
          </w:p>
          <w:p w14:paraId="449670A4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1" w:line="280" w:lineRule="auto"/>
              <w:ind w:left="396" w:right="240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Draws a simple map, or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shares a relevant experience of the route of a straightforward journey, and the method of transport which was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used.</w:t>
            </w:r>
          </w:p>
          <w:p w14:paraId="5A6C1852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9"/>
              </w:tabs>
              <w:spacing w:line="273" w:lineRule="auto"/>
              <w:ind w:left="396" w:right="253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Names and talks about at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least two different kinds of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weather.</w:t>
            </w:r>
          </w:p>
          <w:p w14:paraId="7FEDEC55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4" w:line="278" w:lineRule="auto"/>
              <w:ind w:left="399" w:right="516" w:hanging="28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Draws pictures to </w:t>
            </w:r>
            <w:r>
              <w:rPr>
                <w:color w:val="010101"/>
                <w:w w:val="105"/>
                <w:sz w:val="21"/>
              </w:rPr>
              <w:t>record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 weather for three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days.</w:t>
            </w:r>
          </w:p>
          <w:p w14:paraId="65908452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2" w:line="278" w:lineRule="auto"/>
              <w:ind w:left="396" w:right="277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Describes how weather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affects the activities they can undertake.</w:t>
            </w:r>
          </w:p>
          <w:p w14:paraId="743118F9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400"/>
              </w:tabs>
              <w:spacing w:before="2" w:line="278" w:lineRule="auto"/>
              <w:ind w:left="397" w:right="168" w:hanging="28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how they feel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about different kinds of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weather.</w:t>
            </w:r>
          </w:p>
          <w:p w14:paraId="1A980AD6" w14:textId="77777777" w:rsidR="00C057F0" w:rsidRDefault="00BB6FF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  <w:tab w:val="left" w:pos="398"/>
              </w:tabs>
              <w:spacing w:before="3" w:line="273" w:lineRule="auto"/>
              <w:ind w:right="600" w:hanging="2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Describes which weather is likely to be related to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which</w:t>
            </w:r>
          </w:p>
          <w:p w14:paraId="55E46951" w14:textId="77777777" w:rsidR="00C057F0" w:rsidRDefault="00BB6FF7">
            <w:pPr>
              <w:pStyle w:val="TableParagraph"/>
              <w:spacing w:before="7" w:line="203" w:lineRule="exact"/>
              <w:ind w:left="40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season</w:t>
            </w:r>
            <w:r>
              <w:rPr>
                <w:color w:val="1D1D1D"/>
                <w:w w:val="105"/>
                <w:sz w:val="21"/>
              </w:rPr>
              <w:t>.</w:t>
            </w:r>
          </w:p>
        </w:tc>
        <w:tc>
          <w:tcPr>
            <w:tcW w:w="3064" w:type="dxa"/>
          </w:tcPr>
          <w:p w14:paraId="36A91D65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C7C560" w14:textId="77777777" w:rsidR="00C057F0" w:rsidRDefault="00C057F0">
      <w:pPr>
        <w:rPr>
          <w:rFonts w:ascii="Times New Roman"/>
          <w:sz w:val="20"/>
        </w:rPr>
        <w:sectPr w:rsidR="00C057F0">
          <w:pgSz w:w="16840" w:h="11910" w:orient="landscape"/>
          <w:pgMar w:top="1140" w:right="460" w:bottom="1320" w:left="740" w:header="298" w:footer="1080" w:gutter="0"/>
          <w:cols w:space="720"/>
        </w:sectPr>
      </w:pPr>
    </w:p>
    <w:p w14:paraId="21EBA9C0" w14:textId="77777777" w:rsidR="00C057F0" w:rsidRDefault="00C057F0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657"/>
        <w:gridCol w:w="4992"/>
        <w:gridCol w:w="3686"/>
        <w:gridCol w:w="3064"/>
      </w:tblGrid>
      <w:tr w:rsidR="00C057F0" w14:paraId="58432384" w14:textId="77777777">
        <w:trPr>
          <w:trHeight w:val="769"/>
        </w:trPr>
        <w:tc>
          <w:tcPr>
            <w:tcW w:w="994" w:type="dxa"/>
            <w:shd w:val="clear" w:color="auto" w:fill="B84483"/>
          </w:tcPr>
          <w:p w14:paraId="68DBF53A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shd w:val="clear" w:color="auto" w:fill="B84483"/>
          </w:tcPr>
          <w:p w14:paraId="595BA10A" w14:textId="77777777" w:rsidR="00C057F0" w:rsidRDefault="00C057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B3DD6D9" w14:textId="77777777" w:rsidR="00C057F0" w:rsidRDefault="00BB6FF7">
            <w:pPr>
              <w:pStyle w:val="TableParagraph"/>
              <w:ind w:left="38" w:right="97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10"/>
                <w:sz w:val="21"/>
              </w:rPr>
              <w:t xml:space="preserve">E's </w:t>
            </w:r>
            <w:r>
              <w:rPr>
                <w:b/>
                <w:color w:val="FFFFFF"/>
                <w:w w:val="110"/>
                <w:sz w:val="21"/>
              </w:rPr>
              <w:t>and O's</w:t>
            </w:r>
          </w:p>
        </w:tc>
        <w:tc>
          <w:tcPr>
            <w:tcW w:w="4992" w:type="dxa"/>
            <w:shd w:val="clear" w:color="auto" w:fill="B84483"/>
          </w:tcPr>
          <w:p w14:paraId="7E6810FB" w14:textId="77777777" w:rsidR="00C057F0" w:rsidRDefault="00C057F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9605854" w14:textId="77777777" w:rsidR="00C057F0" w:rsidRDefault="00BB6FF7">
            <w:pPr>
              <w:pStyle w:val="TableParagraph"/>
              <w:ind w:left="105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Planned learning Activities</w:t>
            </w:r>
          </w:p>
        </w:tc>
        <w:tc>
          <w:tcPr>
            <w:tcW w:w="3686" w:type="dxa"/>
            <w:shd w:val="clear" w:color="auto" w:fill="B84483"/>
          </w:tcPr>
          <w:p w14:paraId="00298522" w14:textId="77777777" w:rsidR="00C057F0" w:rsidRDefault="00BB6FF7">
            <w:pPr>
              <w:pStyle w:val="TableParagraph"/>
              <w:spacing w:before="146" w:line="254" w:lineRule="auto"/>
              <w:ind w:left="1202" w:hanging="62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Benchmarks to support judgements</w:t>
            </w:r>
          </w:p>
        </w:tc>
        <w:tc>
          <w:tcPr>
            <w:tcW w:w="3064" w:type="dxa"/>
            <w:shd w:val="clear" w:color="auto" w:fill="B84483"/>
          </w:tcPr>
          <w:p w14:paraId="53E50B25" w14:textId="77777777" w:rsidR="00C057F0" w:rsidRDefault="00C057F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4E96136" w14:textId="77777777" w:rsidR="00C057F0" w:rsidRDefault="00BB6FF7">
            <w:pPr>
              <w:pStyle w:val="TableParagraph"/>
              <w:ind w:left="95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Evaluation</w:t>
            </w:r>
          </w:p>
        </w:tc>
      </w:tr>
      <w:tr w:rsidR="00C057F0" w14:paraId="24DB05F8" w14:textId="77777777">
        <w:trPr>
          <w:trHeight w:val="1293"/>
        </w:trPr>
        <w:tc>
          <w:tcPr>
            <w:tcW w:w="994" w:type="dxa"/>
            <w:vMerge w:val="restart"/>
            <w:shd w:val="clear" w:color="auto" w:fill="B84483"/>
            <w:textDirection w:val="btLr"/>
          </w:tcPr>
          <w:p w14:paraId="22B6630F" w14:textId="77777777" w:rsidR="00C057F0" w:rsidRDefault="00C057F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A0303B3" w14:textId="77777777" w:rsidR="00C057F0" w:rsidRDefault="00BB6FF7">
            <w:pPr>
              <w:pStyle w:val="TableParagraph"/>
              <w:ind w:left="1974" w:right="1974"/>
              <w:jc w:val="center"/>
              <w:rPr>
                <w:b/>
              </w:rPr>
            </w:pPr>
            <w:r>
              <w:rPr>
                <w:b/>
                <w:color w:val="FFFFFF"/>
              </w:rPr>
              <w:t>People in society, economy and business</w:t>
            </w:r>
          </w:p>
        </w:tc>
        <w:tc>
          <w:tcPr>
            <w:tcW w:w="2657" w:type="dxa"/>
            <w:tcBorders>
              <w:bottom w:val="nil"/>
            </w:tcBorders>
          </w:tcPr>
          <w:p w14:paraId="70B1CE47" w14:textId="77777777" w:rsidR="00C057F0" w:rsidRDefault="00BB6FF7">
            <w:pPr>
              <w:pStyle w:val="TableParagraph"/>
              <w:spacing w:before="10" w:line="252" w:lineRule="auto"/>
              <w:ind w:left="65" w:right="11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aware that different types of evidence can help me to find out about the world around me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70437B57" w14:textId="77777777" w:rsidR="00C057F0" w:rsidRDefault="00BB6FF7">
            <w:pPr>
              <w:pStyle w:val="TableParagraph"/>
              <w:spacing w:before="1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0-15a</w:t>
            </w:r>
          </w:p>
        </w:tc>
        <w:tc>
          <w:tcPr>
            <w:tcW w:w="4992" w:type="dxa"/>
            <w:vMerge w:val="restart"/>
          </w:tcPr>
          <w:p w14:paraId="67DFBB0E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D17EB12" w14:textId="77777777" w:rsidR="00C057F0" w:rsidRDefault="00BB6FF7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  <w:tab w:val="left" w:pos="395"/>
              </w:tabs>
              <w:spacing w:before="29" w:line="252" w:lineRule="auto"/>
              <w:ind w:right="136" w:hanging="2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Identifies at least two sources of evidence which provide information about the </w:t>
            </w:r>
            <w:r>
              <w:rPr>
                <w:color w:val="010101"/>
                <w:spacing w:val="-4"/>
                <w:w w:val="105"/>
                <w:sz w:val="21"/>
              </w:rPr>
              <w:t>world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for </w:t>
            </w:r>
            <w:r>
              <w:rPr>
                <w:color w:val="010101"/>
                <w:spacing w:val="-5"/>
                <w:w w:val="105"/>
                <w:sz w:val="21"/>
              </w:rPr>
              <w:t>example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newspapers</w:t>
            </w:r>
            <w:r>
              <w:rPr>
                <w:color w:val="010101"/>
                <w:spacing w:val="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</w:t>
            </w:r>
          </w:p>
          <w:p w14:paraId="69A1C2FD" w14:textId="77777777" w:rsidR="00C057F0" w:rsidRDefault="00BB6FF7">
            <w:pPr>
              <w:pStyle w:val="TableParagraph"/>
              <w:spacing w:line="230" w:lineRule="exact"/>
              <w:ind w:left="39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television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064" w:type="dxa"/>
            <w:vMerge w:val="restart"/>
          </w:tcPr>
          <w:p w14:paraId="7DC25F9D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7F0" w14:paraId="259E3257" w14:textId="77777777">
        <w:trPr>
          <w:trHeight w:val="1803"/>
        </w:trPr>
        <w:tc>
          <w:tcPr>
            <w:tcW w:w="994" w:type="dxa"/>
            <w:vMerge/>
            <w:tcBorders>
              <w:top w:val="nil"/>
            </w:tcBorders>
            <w:shd w:val="clear" w:color="auto" w:fill="B84483"/>
            <w:textDirection w:val="btLr"/>
          </w:tcPr>
          <w:p w14:paraId="0180BF5C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4339CBBE" w14:textId="77777777" w:rsidR="00C057F0" w:rsidRDefault="00C057F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B4A0F05" w14:textId="77777777" w:rsidR="00C057F0" w:rsidRDefault="00BB6FF7">
            <w:pPr>
              <w:pStyle w:val="TableParagraph"/>
              <w:spacing w:line="252" w:lineRule="auto"/>
              <w:ind w:left="65" w:right="110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By exploring my local community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have discovered the different roles people play and how they can help.</w:t>
            </w:r>
          </w:p>
          <w:p w14:paraId="032EED57" w14:textId="77777777" w:rsidR="00C057F0" w:rsidRDefault="00BB6FF7">
            <w:pPr>
              <w:pStyle w:val="TableParagraph"/>
              <w:spacing w:line="239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0-16a</w:t>
            </w:r>
          </w:p>
        </w:tc>
        <w:tc>
          <w:tcPr>
            <w:tcW w:w="4992" w:type="dxa"/>
            <w:vMerge/>
            <w:tcBorders>
              <w:top w:val="nil"/>
            </w:tcBorders>
          </w:tcPr>
          <w:p w14:paraId="3A53D0C3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C7C9E7C" w14:textId="77777777" w:rsidR="00C057F0" w:rsidRDefault="00BB6FF7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  <w:tab w:val="left" w:pos="395"/>
              </w:tabs>
              <w:spacing w:before="5" w:line="249" w:lineRule="auto"/>
              <w:ind w:right="498" w:hanging="3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at least two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people who provide help in the community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13D8DD22" w14:textId="77777777" w:rsidR="00C057F0" w:rsidRDefault="00BB6FF7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400"/>
              </w:tabs>
              <w:spacing w:before="21" w:line="249" w:lineRule="auto"/>
              <w:ind w:left="396" w:right="352" w:hanging="3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ways that each of those people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help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01A80BEA" w14:textId="77777777" w:rsidR="00C057F0" w:rsidRDefault="00BB6FF7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400"/>
              </w:tabs>
              <w:spacing w:before="9" w:line="250" w:lineRule="atLeast"/>
              <w:ind w:left="397" w:right="655" w:hanging="3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Takes on appropriate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roles during imaginative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play.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14:paraId="26DDCA14" w14:textId="77777777" w:rsidR="00C057F0" w:rsidRDefault="00C057F0">
            <w:pPr>
              <w:rPr>
                <w:sz w:val="2"/>
                <w:szCs w:val="2"/>
              </w:rPr>
            </w:pPr>
          </w:p>
        </w:tc>
      </w:tr>
      <w:tr w:rsidR="00C057F0" w14:paraId="201F1FA5" w14:textId="77777777">
        <w:trPr>
          <w:trHeight w:val="1820"/>
        </w:trPr>
        <w:tc>
          <w:tcPr>
            <w:tcW w:w="994" w:type="dxa"/>
            <w:vMerge/>
            <w:tcBorders>
              <w:top w:val="nil"/>
            </w:tcBorders>
            <w:shd w:val="clear" w:color="auto" w:fill="B84483"/>
            <w:textDirection w:val="btLr"/>
          </w:tcPr>
          <w:p w14:paraId="40FE071D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6C63BB03" w14:textId="77777777" w:rsidR="00C057F0" w:rsidRDefault="00BB6FF7">
            <w:pPr>
              <w:pStyle w:val="TableParagraph"/>
              <w:spacing w:before="178" w:line="254" w:lineRule="auto"/>
              <w:ind w:left="65" w:right="110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make decisions and take responsibility in my everyday experiences and play, </w:t>
            </w:r>
            <w:r>
              <w:rPr>
                <w:color w:val="010101"/>
                <w:w w:val="105"/>
                <w:sz w:val="21"/>
              </w:rPr>
              <w:t>showing consideration for others.</w:t>
            </w:r>
          </w:p>
          <w:p w14:paraId="490A5195" w14:textId="77777777" w:rsidR="00C057F0" w:rsidRDefault="00BB6FF7">
            <w:pPr>
              <w:pStyle w:val="TableParagraph"/>
              <w:spacing w:line="232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0-17a</w:t>
            </w:r>
          </w:p>
        </w:tc>
        <w:tc>
          <w:tcPr>
            <w:tcW w:w="4992" w:type="dxa"/>
            <w:vMerge/>
            <w:tcBorders>
              <w:top w:val="nil"/>
            </w:tcBorders>
          </w:tcPr>
          <w:p w14:paraId="2BE8A5C2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72BDB25" w14:textId="77777777" w:rsidR="00C057F0" w:rsidRDefault="00BB6FF7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395"/>
              </w:tabs>
              <w:spacing w:before="5" w:line="249" w:lineRule="auto"/>
              <w:ind w:right="187" w:hanging="3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at least two different types of shops or services families might use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for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example, supermarket or health</w:t>
            </w:r>
            <w:r>
              <w:rPr>
                <w:color w:val="010101"/>
                <w:spacing w:val="-39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centre</w:t>
            </w:r>
            <w:r>
              <w:rPr>
                <w:color w:val="1C1C1C"/>
                <w:spacing w:val="-4"/>
                <w:w w:val="105"/>
                <w:sz w:val="21"/>
              </w:rPr>
              <w:t>.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14:paraId="0882E1DA" w14:textId="77777777" w:rsidR="00C057F0" w:rsidRDefault="00C057F0">
            <w:pPr>
              <w:rPr>
                <w:sz w:val="2"/>
                <w:szCs w:val="2"/>
              </w:rPr>
            </w:pPr>
          </w:p>
        </w:tc>
      </w:tr>
      <w:tr w:rsidR="00C057F0" w14:paraId="02465372" w14:textId="77777777">
        <w:trPr>
          <w:trHeight w:val="1757"/>
        </w:trPr>
        <w:tc>
          <w:tcPr>
            <w:tcW w:w="994" w:type="dxa"/>
            <w:vMerge/>
            <w:tcBorders>
              <w:top w:val="nil"/>
            </w:tcBorders>
            <w:shd w:val="clear" w:color="auto" w:fill="B84483"/>
            <w:textDirection w:val="btLr"/>
          </w:tcPr>
          <w:p w14:paraId="650DC04D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5B972F20" w14:textId="77777777" w:rsidR="00C057F0" w:rsidRDefault="00BB6FF7">
            <w:pPr>
              <w:pStyle w:val="TableParagraph"/>
              <w:spacing w:before="123" w:line="252" w:lineRule="auto"/>
              <w:ind w:left="65" w:right="110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my everyday experiences and play I make choices about where I work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how I </w:t>
            </w:r>
            <w:r>
              <w:rPr>
                <w:color w:val="010101"/>
                <w:w w:val="105"/>
                <w:sz w:val="21"/>
              </w:rPr>
              <w:t>work and who I work with.</w:t>
            </w:r>
          </w:p>
          <w:p w14:paraId="51F7C0B5" w14:textId="77777777" w:rsidR="00C057F0" w:rsidRDefault="00BB6FF7">
            <w:pPr>
              <w:pStyle w:val="TableParagraph"/>
              <w:spacing w:line="239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0-18a</w:t>
            </w:r>
          </w:p>
        </w:tc>
        <w:tc>
          <w:tcPr>
            <w:tcW w:w="4992" w:type="dxa"/>
            <w:vMerge/>
            <w:tcBorders>
              <w:top w:val="nil"/>
            </w:tcBorders>
          </w:tcPr>
          <w:p w14:paraId="28A8B0AE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A8EBD47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14:paraId="0100443C" w14:textId="77777777" w:rsidR="00C057F0" w:rsidRDefault="00C057F0">
            <w:pPr>
              <w:rPr>
                <w:sz w:val="2"/>
                <w:szCs w:val="2"/>
              </w:rPr>
            </w:pPr>
          </w:p>
        </w:tc>
      </w:tr>
      <w:tr w:rsidR="00C057F0" w14:paraId="43E8AE34" w14:textId="77777777">
        <w:trPr>
          <w:trHeight w:val="367"/>
        </w:trPr>
        <w:tc>
          <w:tcPr>
            <w:tcW w:w="994" w:type="dxa"/>
            <w:vMerge/>
            <w:tcBorders>
              <w:top w:val="nil"/>
            </w:tcBorders>
            <w:shd w:val="clear" w:color="auto" w:fill="B84483"/>
            <w:textDirection w:val="btLr"/>
          </w:tcPr>
          <w:p w14:paraId="5EFBDEE1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7FA2585A" w14:textId="77777777" w:rsidR="00C057F0" w:rsidRDefault="00BB6FF7">
            <w:pPr>
              <w:pStyle w:val="TableParagraph"/>
              <w:spacing w:before="121" w:line="226" w:lineRule="exact"/>
              <w:ind w:left="38" w:right="148"/>
              <w:jc w:val="center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 real-life and imaginary</w:t>
            </w:r>
          </w:p>
        </w:tc>
        <w:tc>
          <w:tcPr>
            <w:tcW w:w="4992" w:type="dxa"/>
            <w:vMerge/>
            <w:tcBorders>
              <w:top w:val="nil"/>
            </w:tcBorders>
          </w:tcPr>
          <w:p w14:paraId="12247AE5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1C8B62F5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14:paraId="2A601A96" w14:textId="77777777" w:rsidR="00C057F0" w:rsidRDefault="00C057F0">
            <w:pPr>
              <w:rPr>
                <w:sz w:val="2"/>
                <w:szCs w:val="2"/>
              </w:rPr>
            </w:pPr>
          </w:p>
        </w:tc>
      </w:tr>
      <w:tr w:rsidR="00C057F0" w14:paraId="259DCC9F" w14:textId="77777777">
        <w:trPr>
          <w:trHeight w:val="1226"/>
        </w:trPr>
        <w:tc>
          <w:tcPr>
            <w:tcW w:w="994" w:type="dxa"/>
            <w:vMerge/>
            <w:tcBorders>
              <w:top w:val="nil"/>
            </w:tcBorders>
            <w:shd w:val="clear" w:color="auto" w:fill="B84483"/>
            <w:textDirection w:val="btLr"/>
          </w:tcPr>
          <w:p w14:paraId="506FE631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14:paraId="6FDED5D1" w14:textId="77777777" w:rsidR="00C057F0" w:rsidRDefault="00BB6FF7">
            <w:pPr>
              <w:pStyle w:val="TableParagraph"/>
              <w:spacing w:line="252" w:lineRule="auto"/>
              <w:ind w:left="65" w:right="20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play, I explore how local shops and services provide us with what we need in our daily lives</w:t>
            </w:r>
            <w:r>
              <w:rPr>
                <w:color w:val="3A3A3A"/>
                <w:w w:val="105"/>
                <w:sz w:val="21"/>
              </w:rPr>
              <w:t>.</w:t>
            </w:r>
          </w:p>
          <w:p w14:paraId="52BDA1F8" w14:textId="77777777" w:rsidR="00C057F0" w:rsidRDefault="00BB6FF7">
            <w:pPr>
              <w:pStyle w:val="TableParagraph"/>
              <w:spacing w:line="194" w:lineRule="exact"/>
              <w:ind w:left="1410"/>
              <w:rPr>
                <w:sz w:val="21"/>
              </w:rPr>
            </w:pPr>
            <w:r>
              <w:rPr>
                <w:color w:val="B84683"/>
                <w:w w:val="105"/>
                <w:sz w:val="21"/>
              </w:rPr>
              <w:t>SOC 0-20a</w:t>
            </w:r>
          </w:p>
        </w:tc>
        <w:tc>
          <w:tcPr>
            <w:tcW w:w="4992" w:type="dxa"/>
            <w:vMerge/>
            <w:tcBorders>
              <w:top w:val="nil"/>
            </w:tcBorders>
          </w:tcPr>
          <w:p w14:paraId="4FFB886D" w14:textId="77777777" w:rsidR="00C057F0" w:rsidRDefault="00C057F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7FAD958F" w14:textId="77777777" w:rsidR="00C057F0" w:rsidRDefault="00C05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14:paraId="414F9898" w14:textId="77777777" w:rsidR="00C057F0" w:rsidRDefault="00C057F0">
            <w:pPr>
              <w:rPr>
                <w:sz w:val="2"/>
                <w:szCs w:val="2"/>
              </w:rPr>
            </w:pPr>
          </w:p>
        </w:tc>
      </w:tr>
    </w:tbl>
    <w:p w14:paraId="31BFBB97" w14:textId="77777777" w:rsidR="009327B2" w:rsidRDefault="009327B2"/>
    <w:sectPr w:rsidR="009327B2">
      <w:pgSz w:w="16840" w:h="11910" w:orient="landscape"/>
      <w:pgMar w:top="1140" w:right="460" w:bottom="1260" w:left="740" w:header="298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23F8" w14:textId="77777777" w:rsidR="009327B2" w:rsidRDefault="009327B2">
      <w:r>
        <w:separator/>
      </w:r>
    </w:p>
  </w:endnote>
  <w:endnote w:type="continuationSeparator" w:id="0">
    <w:p w14:paraId="61D3B715" w14:textId="77777777" w:rsidR="009327B2" w:rsidRDefault="009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BB45" w14:textId="4C16F762" w:rsidR="00C057F0" w:rsidRDefault="00687F8C">
    <w:pPr>
      <w:pStyle w:val="BodyText"/>
      <w:spacing w:before="0" w:line="14" w:lineRule="auto"/>
      <w:rPr>
        <w:b w:val="0"/>
        <w:sz w:val="20"/>
      </w:rPr>
    </w:pPr>
    <w:r w:rsidRPr="00687F8C">
      <w:rPr>
        <w:noProof/>
      </w:rPr>
      <w:drawing>
        <wp:anchor distT="0" distB="0" distL="114300" distR="114300" simplePos="0" relativeHeight="251658240" behindDoc="1" locked="0" layoutInCell="1" allowOverlap="1" wp14:anchorId="0B7D5D6A" wp14:editId="0C50F53A">
          <wp:simplePos x="0" y="0"/>
          <wp:positionH relativeFrom="column">
            <wp:posOffset>-139700</wp:posOffset>
          </wp:positionH>
          <wp:positionV relativeFrom="paragraph">
            <wp:posOffset>52705</wp:posOffset>
          </wp:positionV>
          <wp:extent cx="9448800" cy="457200"/>
          <wp:effectExtent l="0" t="0" r="0" b="0"/>
          <wp:wrapNone/>
          <wp:docPr id="14502126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FF7">
      <w:pict w14:anchorId="7F5682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45pt;margin-top:534.45pt;width:23.3pt;height:15.1pt;z-index:-251909120;mso-position-horizontal-relative:page;mso-position-vertical-relative:page" filled="f" stroked="f">
          <v:textbox inset="0,0,0,0">
            <w:txbxContent>
              <w:p w14:paraId="342B57BE" w14:textId="29C80AD1" w:rsidR="00C057F0" w:rsidRDefault="00C057F0">
                <w:pPr>
                  <w:spacing w:before="20"/>
                  <w:ind w:left="20"/>
                  <w:rPr>
                    <w:rFonts w:ascii="Courier New"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38E0" w14:textId="77777777" w:rsidR="009327B2" w:rsidRDefault="009327B2">
      <w:r>
        <w:separator/>
      </w:r>
    </w:p>
  </w:footnote>
  <w:footnote w:type="continuationSeparator" w:id="0">
    <w:p w14:paraId="089123B3" w14:textId="77777777" w:rsidR="009327B2" w:rsidRDefault="0093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DD3" w14:textId="77777777" w:rsidR="00C057F0" w:rsidRDefault="00BB6FF7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403264" behindDoc="1" locked="0" layoutInCell="1" allowOverlap="1" wp14:anchorId="26884F54" wp14:editId="565802E9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7483B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35pt;width:384.05pt;height:12.65pt;z-index:-251912192;mso-position-horizontal-relative:page;mso-position-vertical-relative:page" filled="f" stroked="f">
          <v:textbox inset="0,0,0,0">
            <w:txbxContent>
              <w:p w14:paraId="6B566953" w14:textId="77777777" w:rsidR="00C057F0" w:rsidRDefault="00BB6FF7">
                <w:pPr>
                  <w:pStyle w:val="BodyText"/>
                  <w:spacing w:before="14"/>
                  <w:ind w:left="20"/>
                </w:pPr>
                <w:r>
                  <w:rPr>
                    <w:color w:val="014287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81D"/>
    <w:multiLevelType w:val="hybridMultilevel"/>
    <w:tmpl w:val="6E52E00E"/>
    <w:lvl w:ilvl="0" w:tplc="FBAECC10">
      <w:numFmt w:val="bullet"/>
      <w:lvlText w:val="•"/>
      <w:lvlJc w:val="left"/>
      <w:pPr>
        <w:ind w:left="399" w:hanging="314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FBB2A4F0">
      <w:numFmt w:val="bullet"/>
      <w:lvlText w:val="•"/>
      <w:lvlJc w:val="left"/>
      <w:pPr>
        <w:ind w:left="727" w:hanging="314"/>
      </w:pPr>
      <w:rPr>
        <w:rFonts w:hint="default"/>
      </w:rPr>
    </w:lvl>
    <w:lvl w:ilvl="2" w:tplc="397C9228">
      <w:numFmt w:val="bullet"/>
      <w:lvlText w:val="•"/>
      <w:lvlJc w:val="left"/>
      <w:pPr>
        <w:ind w:left="1054" w:hanging="314"/>
      </w:pPr>
      <w:rPr>
        <w:rFonts w:hint="default"/>
      </w:rPr>
    </w:lvl>
    <w:lvl w:ilvl="3" w:tplc="A00A2C3A">
      <w:numFmt w:val="bullet"/>
      <w:lvlText w:val="•"/>
      <w:lvlJc w:val="left"/>
      <w:pPr>
        <w:ind w:left="1381" w:hanging="314"/>
      </w:pPr>
      <w:rPr>
        <w:rFonts w:hint="default"/>
      </w:rPr>
    </w:lvl>
    <w:lvl w:ilvl="4" w:tplc="F3164692">
      <w:numFmt w:val="bullet"/>
      <w:lvlText w:val="•"/>
      <w:lvlJc w:val="left"/>
      <w:pPr>
        <w:ind w:left="1708" w:hanging="314"/>
      </w:pPr>
      <w:rPr>
        <w:rFonts w:hint="default"/>
      </w:rPr>
    </w:lvl>
    <w:lvl w:ilvl="5" w:tplc="CD12CDC4">
      <w:numFmt w:val="bullet"/>
      <w:lvlText w:val="•"/>
      <w:lvlJc w:val="left"/>
      <w:pPr>
        <w:ind w:left="2035" w:hanging="314"/>
      </w:pPr>
      <w:rPr>
        <w:rFonts w:hint="default"/>
      </w:rPr>
    </w:lvl>
    <w:lvl w:ilvl="6" w:tplc="7CE4DE12">
      <w:numFmt w:val="bullet"/>
      <w:lvlText w:val="•"/>
      <w:lvlJc w:val="left"/>
      <w:pPr>
        <w:ind w:left="2362" w:hanging="314"/>
      </w:pPr>
      <w:rPr>
        <w:rFonts w:hint="default"/>
      </w:rPr>
    </w:lvl>
    <w:lvl w:ilvl="7" w:tplc="1CDEC74A">
      <w:numFmt w:val="bullet"/>
      <w:lvlText w:val="•"/>
      <w:lvlJc w:val="left"/>
      <w:pPr>
        <w:ind w:left="2689" w:hanging="314"/>
      </w:pPr>
      <w:rPr>
        <w:rFonts w:hint="default"/>
      </w:rPr>
    </w:lvl>
    <w:lvl w:ilvl="8" w:tplc="EF28719A">
      <w:numFmt w:val="bullet"/>
      <w:lvlText w:val="•"/>
      <w:lvlJc w:val="left"/>
      <w:pPr>
        <w:ind w:left="3016" w:hanging="314"/>
      </w:pPr>
      <w:rPr>
        <w:rFonts w:hint="default"/>
      </w:rPr>
    </w:lvl>
  </w:abstractNum>
  <w:abstractNum w:abstractNumId="1" w15:restartNumberingAfterBreak="0">
    <w:nsid w:val="46CB2CD5"/>
    <w:multiLevelType w:val="hybridMultilevel"/>
    <w:tmpl w:val="4FBE8A70"/>
    <w:lvl w:ilvl="0" w:tplc="53DEF470">
      <w:numFmt w:val="bullet"/>
      <w:lvlText w:val="•"/>
      <w:lvlJc w:val="left"/>
      <w:pPr>
        <w:ind w:left="395" w:hanging="28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1B420D04">
      <w:numFmt w:val="bullet"/>
      <w:lvlText w:val="•"/>
      <w:lvlJc w:val="left"/>
      <w:pPr>
        <w:ind w:left="727" w:hanging="280"/>
      </w:pPr>
      <w:rPr>
        <w:rFonts w:hint="default"/>
      </w:rPr>
    </w:lvl>
    <w:lvl w:ilvl="2" w:tplc="8EDC087E">
      <w:numFmt w:val="bullet"/>
      <w:lvlText w:val="•"/>
      <w:lvlJc w:val="left"/>
      <w:pPr>
        <w:ind w:left="1054" w:hanging="280"/>
      </w:pPr>
      <w:rPr>
        <w:rFonts w:hint="default"/>
      </w:rPr>
    </w:lvl>
    <w:lvl w:ilvl="3" w:tplc="3EBC0166">
      <w:numFmt w:val="bullet"/>
      <w:lvlText w:val="•"/>
      <w:lvlJc w:val="left"/>
      <w:pPr>
        <w:ind w:left="1381" w:hanging="280"/>
      </w:pPr>
      <w:rPr>
        <w:rFonts w:hint="default"/>
      </w:rPr>
    </w:lvl>
    <w:lvl w:ilvl="4" w:tplc="E14CE1BA">
      <w:numFmt w:val="bullet"/>
      <w:lvlText w:val="•"/>
      <w:lvlJc w:val="left"/>
      <w:pPr>
        <w:ind w:left="1708" w:hanging="280"/>
      </w:pPr>
      <w:rPr>
        <w:rFonts w:hint="default"/>
      </w:rPr>
    </w:lvl>
    <w:lvl w:ilvl="5" w:tplc="1826EB70">
      <w:numFmt w:val="bullet"/>
      <w:lvlText w:val="•"/>
      <w:lvlJc w:val="left"/>
      <w:pPr>
        <w:ind w:left="2035" w:hanging="280"/>
      </w:pPr>
      <w:rPr>
        <w:rFonts w:hint="default"/>
      </w:rPr>
    </w:lvl>
    <w:lvl w:ilvl="6" w:tplc="B51094AC">
      <w:numFmt w:val="bullet"/>
      <w:lvlText w:val="•"/>
      <w:lvlJc w:val="left"/>
      <w:pPr>
        <w:ind w:left="2362" w:hanging="280"/>
      </w:pPr>
      <w:rPr>
        <w:rFonts w:hint="default"/>
      </w:rPr>
    </w:lvl>
    <w:lvl w:ilvl="7" w:tplc="04E62CFA">
      <w:numFmt w:val="bullet"/>
      <w:lvlText w:val="•"/>
      <w:lvlJc w:val="left"/>
      <w:pPr>
        <w:ind w:left="2689" w:hanging="280"/>
      </w:pPr>
      <w:rPr>
        <w:rFonts w:hint="default"/>
      </w:rPr>
    </w:lvl>
    <w:lvl w:ilvl="8" w:tplc="C6148278">
      <w:numFmt w:val="bullet"/>
      <w:lvlText w:val="•"/>
      <w:lvlJc w:val="left"/>
      <w:pPr>
        <w:ind w:left="3016" w:hanging="280"/>
      </w:pPr>
      <w:rPr>
        <w:rFonts w:hint="default"/>
      </w:rPr>
    </w:lvl>
  </w:abstractNum>
  <w:abstractNum w:abstractNumId="2" w15:restartNumberingAfterBreak="0">
    <w:nsid w:val="4FB63705"/>
    <w:multiLevelType w:val="hybridMultilevel"/>
    <w:tmpl w:val="EB162C76"/>
    <w:lvl w:ilvl="0" w:tplc="33280572">
      <w:numFmt w:val="bullet"/>
      <w:lvlText w:val="•"/>
      <w:lvlJc w:val="left"/>
      <w:pPr>
        <w:ind w:left="410" w:hanging="28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4176DE40">
      <w:numFmt w:val="bullet"/>
      <w:lvlText w:val="•"/>
      <w:lvlJc w:val="left"/>
      <w:pPr>
        <w:ind w:left="745" w:hanging="280"/>
      </w:pPr>
      <w:rPr>
        <w:rFonts w:hint="default"/>
      </w:rPr>
    </w:lvl>
    <w:lvl w:ilvl="2" w:tplc="C44ABE60">
      <w:numFmt w:val="bullet"/>
      <w:lvlText w:val="•"/>
      <w:lvlJc w:val="left"/>
      <w:pPr>
        <w:ind w:left="1070" w:hanging="280"/>
      </w:pPr>
      <w:rPr>
        <w:rFonts w:hint="default"/>
      </w:rPr>
    </w:lvl>
    <w:lvl w:ilvl="3" w:tplc="EF366894">
      <w:numFmt w:val="bullet"/>
      <w:lvlText w:val="•"/>
      <w:lvlJc w:val="left"/>
      <w:pPr>
        <w:ind w:left="1395" w:hanging="280"/>
      </w:pPr>
      <w:rPr>
        <w:rFonts w:hint="default"/>
      </w:rPr>
    </w:lvl>
    <w:lvl w:ilvl="4" w:tplc="5DB08844">
      <w:numFmt w:val="bullet"/>
      <w:lvlText w:val="•"/>
      <w:lvlJc w:val="left"/>
      <w:pPr>
        <w:ind w:left="1720" w:hanging="280"/>
      </w:pPr>
      <w:rPr>
        <w:rFonts w:hint="default"/>
      </w:rPr>
    </w:lvl>
    <w:lvl w:ilvl="5" w:tplc="2FB8ED9E">
      <w:numFmt w:val="bullet"/>
      <w:lvlText w:val="•"/>
      <w:lvlJc w:val="left"/>
      <w:pPr>
        <w:ind w:left="2045" w:hanging="280"/>
      </w:pPr>
      <w:rPr>
        <w:rFonts w:hint="default"/>
      </w:rPr>
    </w:lvl>
    <w:lvl w:ilvl="6" w:tplc="5BE26788">
      <w:numFmt w:val="bullet"/>
      <w:lvlText w:val="•"/>
      <w:lvlJc w:val="left"/>
      <w:pPr>
        <w:ind w:left="2370" w:hanging="280"/>
      </w:pPr>
      <w:rPr>
        <w:rFonts w:hint="default"/>
      </w:rPr>
    </w:lvl>
    <w:lvl w:ilvl="7" w:tplc="5AAAC77A">
      <w:numFmt w:val="bullet"/>
      <w:lvlText w:val="•"/>
      <w:lvlJc w:val="left"/>
      <w:pPr>
        <w:ind w:left="2695" w:hanging="280"/>
      </w:pPr>
      <w:rPr>
        <w:rFonts w:hint="default"/>
      </w:rPr>
    </w:lvl>
    <w:lvl w:ilvl="8" w:tplc="1B90D27C">
      <w:numFmt w:val="bullet"/>
      <w:lvlText w:val="•"/>
      <w:lvlJc w:val="left"/>
      <w:pPr>
        <w:ind w:left="3020" w:hanging="280"/>
      </w:pPr>
      <w:rPr>
        <w:rFonts w:hint="default"/>
      </w:rPr>
    </w:lvl>
  </w:abstractNum>
  <w:abstractNum w:abstractNumId="3" w15:restartNumberingAfterBreak="0">
    <w:nsid w:val="507D1064"/>
    <w:multiLevelType w:val="hybridMultilevel"/>
    <w:tmpl w:val="E95E7BC2"/>
    <w:lvl w:ilvl="0" w:tplc="1E785FF6">
      <w:numFmt w:val="bullet"/>
      <w:lvlText w:val="•"/>
      <w:lvlJc w:val="left"/>
      <w:pPr>
        <w:ind w:left="396" w:hanging="314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BB7ADC8C">
      <w:numFmt w:val="bullet"/>
      <w:lvlText w:val="•"/>
      <w:lvlJc w:val="left"/>
      <w:pPr>
        <w:ind w:left="727" w:hanging="314"/>
      </w:pPr>
      <w:rPr>
        <w:rFonts w:hint="default"/>
      </w:rPr>
    </w:lvl>
    <w:lvl w:ilvl="2" w:tplc="82789D54">
      <w:numFmt w:val="bullet"/>
      <w:lvlText w:val="•"/>
      <w:lvlJc w:val="left"/>
      <w:pPr>
        <w:ind w:left="1054" w:hanging="314"/>
      </w:pPr>
      <w:rPr>
        <w:rFonts w:hint="default"/>
      </w:rPr>
    </w:lvl>
    <w:lvl w:ilvl="3" w:tplc="06AC64F8">
      <w:numFmt w:val="bullet"/>
      <w:lvlText w:val="•"/>
      <w:lvlJc w:val="left"/>
      <w:pPr>
        <w:ind w:left="1381" w:hanging="314"/>
      </w:pPr>
      <w:rPr>
        <w:rFonts w:hint="default"/>
      </w:rPr>
    </w:lvl>
    <w:lvl w:ilvl="4" w:tplc="F938A4D0">
      <w:numFmt w:val="bullet"/>
      <w:lvlText w:val="•"/>
      <w:lvlJc w:val="left"/>
      <w:pPr>
        <w:ind w:left="1708" w:hanging="314"/>
      </w:pPr>
      <w:rPr>
        <w:rFonts w:hint="default"/>
      </w:rPr>
    </w:lvl>
    <w:lvl w:ilvl="5" w:tplc="3F3E95C0">
      <w:numFmt w:val="bullet"/>
      <w:lvlText w:val="•"/>
      <w:lvlJc w:val="left"/>
      <w:pPr>
        <w:ind w:left="2035" w:hanging="314"/>
      </w:pPr>
      <w:rPr>
        <w:rFonts w:hint="default"/>
      </w:rPr>
    </w:lvl>
    <w:lvl w:ilvl="6" w:tplc="94A0455A">
      <w:numFmt w:val="bullet"/>
      <w:lvlText w:val="•"/>
      <w:lvlJc w:val="left"/>
      <w:pPr>
        <w:ind w:left="2362" w:hanging="314"/>
      </w:pPr>
      <w:rPr>
        <w:rFonts w:hint="default"/>
      </w:rPr>
    </w:lvl>
    <w:lvl w:ilvl="7" w:tplc="01741148">
      <w:numFmt w:val="bullet"/>
      <w:lvlText w:val="•"/>
      <w:lvlJc w:val="left"/>
      <w:pPr>
        <w:ind w:left="2689" w:hanging="314"/>
      </w:pPr>
      <w:rPr>
        <w:rFonts w:hint="default"/>
      </w:rPr>
    </w:lvl>
    <w:lvl w:ilvl="8" w:tplc="4E046AE2">
      <w:numFmt w:val="bullet"/>
      <w:lvlText w:val="•"/>
      <w:lvlJc w:val="left"/>
      <w:pPr>
        <w:ind w:left="3016" w:hanging="314"/>
      </w:pPr>
      <w:rPr>
        <w:rFonts w:hint="default"/>
      </w:rPr>
    </w:lvl>
  </w:abstractNum>
  <w:abstractNum w:abstractNumId="4" w15:restartNumberingAfterBreak="0">
    <w:nsid w:val="7E031244"/>
    <w:multiLevelType w:val="hybridMultilevel"/>
    <w:tmpl w:val="DFE8636C"/>
    <w:lvl w:ilvl="0" w:tplc="AE2C5E0A">
      <w:numFmt w:val="bullet"/>
      <w:lvlText w:val="•"/>
      <w:lvlJc w:val="left"/>
      <w:pPr>
        <w:ind w:left="400" w:hanging="28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E92BC28">
      <w:numFmt w:val="bullet"/>
      <w:lvlText w:val="•"/>
      <w:lvlJc w:val="left"/>
      <w:pPr>
        <w:ind w:left="727" w:hanging="280"/>
      </w:pPr>
      <w:rPr>
        <w:rFonts w:hint="default"/>
      </w:rPr>
    </w:lvl>
    <w:lvl w:ilvl="2" w:tplc="FB3E24DE">
      <w:numFmt w:val="bullet"/>
      <w:lvlText w:val="•"/>
      <w:lvlJc w:val="left"/>
      <w:pPr>
        <w:ind w:left="1054" w:hanging="280"/>
      </w:pPr>
      <w:rPr>
        <w:rFonts w:hint="default"/>
      </w:rPr>
    </w:lvl>
    <w:lvl w:ilvl="3" w:tplc="9E78DAAC">
      <w:numFmt w:val="bullet"/>
      <w:lvlText w:val="•"/>
      <w:lvlJc w:val="left"/>
      <w:pPr>
        <w:ind w:left="1381" w:hanging="280"/>
      </w:pPr>
      <w:rPr>
        <w:rFonts w:hint="default"/>
      </w:rPr>
    </w:lvl>
    <w:lvl w:ilvl="4" w:tplc="73E6D24C">
      <w:numFmt w:val="bullet"/>
      <w:lvlText w:val="•"/>
      <w:lvlJc w:val="left"/>
      <w:pPr>
        <w:ind w:left="1708" w:hanging="280"/>
      </w:pPr>
      <w:rPr>
        <w:rFonts w:hint="default"/>
      </w:rPr>
    </w:lvl>
    <w:lvl w:ilvl="5" w:tplc="682244CC">
      <w:numFmt w:val="bullet"/>
      <w:lvlText w:val="•"/>
      <w:lvlJc w:val="left"/>
      <w:pPr>
        <w:ind w:left="2035" w:hanging="280"/>
      </w:pPr>
      <w:rPr>
        <w:rFonts w:hint="default"/>
      </w:rPr>
    </w:lvl>
    <w:lvl w:ilvl="6" w:tplc="951E1EC0">
      <w:numFmt w:val="bullet"/>
      <w:lvlText w:val="•"/>
      <w:lvlJc w:val="left"/>
      <w:pPr>
        <w:ind w:left="2362" w:hanging="280"/>
      </w:pPr>
      <w:rPr>
        <w:rFonts w:hint="default"/>
      </w:rPr>
    </w:lvl>
    <w:lvl w:ilvl="7" w:tplc="120CA442">
      <w:numFmt w:val="bullet"/>
      <w:lvlText w:val="•"/>
      <w:lvlJc w:val="left"/>
      <w:pPr>
        <w:ind w:left="2689" w:hanging="280"/>
      </w:pPr>
      <w:rPr>
        <w:rFonts w:hint="default"/>
      </w:rPr>
    </w:lvl>
    <w:lvl w:ilvl="8" w:tplc="10D66548">
      <w:numFmt w:val="bullet"/>
      <w:lvlText w:val="•"/>
      <w:lvlJc w:val="left"/>
      <w:pPr>
        <w:ind w:left="3016" w:hanging="280"/>
      </w:pPr>
      <w:rPr>
        <w:rFonts w:hint="default"/>
      </w:rPr>
    </w:lvl>
  </w:abstractNum>
  <w:num w:numId="1" w16cid:durableId="160317169">
    <w:abstractNumId w:val="3"/>
  </w:num>
  <w:num w:numId="2" w16cid:durableId="1751923925">
    <w:abstractNumId w:val="0"/>
  </w:num>
  <w:num w:numId="3" w16cid:durableId="406922888">
    <w:abstractNumId w:val="4"/>
  </w:num>
  <w:num w:numId="4" w16cid:durableId="1880319280">
    <w:abstractNumId w:val="1"/>
  </w:num>
  <w:num w:numId="5" w16cid:durableId="125347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7F0"/>
    <w:rsid w:val="00687F8C"/>
    <w:rsid w:val="009327B2"/>
    <w:rsid w:val="00BB6FF7"/>
    <w:rsid w:val="00C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C39D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737E9-8DA5-4E57-894B-004C84DC4ED7}"/>
</file>

<file path=customXml/itemProps2.xml><?xml version="1.0" encoding="utf-8"?>
<ds:datastoreItem xmlns:ds="http://schemas.openxmlformats.org/officeDocument/2006/customXml" ds:itemID="{397513E1-5E4D-4007-9DD9-AA8EBA763AD5}"/>
</file>

<file path=customXml/itemProps3.xml><?xml version="1.0" encoding="utf-8"?>
<ds:datastoreItem xmlns:ds="http://schemas.openxmlformats.org/officeDocument/2006/customXml" ds:itemID="{89DF5538-5EE1-4A2D-AEE8-01AAFB3F7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4</DocSecurity>
  <Lines>26</Lines>
  <Paragraphs>7</Paragraphs>
  <ScaleCrop>false</ScaleCrop>
  <Company>Aberdeenshire Council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2023-11-07T17:19:00Z</dcterms:created>
  <dcterms:modified xsi:type="dcterms:W3CDTF">2023-11-07T17:19:00Z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