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55C9" w14:textId="1F5584F1" w:rsidR="00A450E5" w:rsidRPr="00091401" w:rsidRDefault="00091401">
      <w:pPr>
        <w:rPr>
          <w:rFonts w:ascii="Calibri" w:hAnsi="Calibri" w:cs="Calibri"/>
        </w:rPr>
      </w:pPr>
      <w:r w:rsidRPr="00091401">
        <w:rPr>
          <w:rFonts w:ascii="Calibri" w:hAnsi="Calibri" w:cs="Calibri"/>
          <w:noProof/>
          <w:lang w:eastAsia="en-GB"/>
        </w:rPr>
        <mc:AlternateContent>
          <mc:Choice Requires="wpg">
            <w:drawing>
              <wp:anchor distT="0" distB="0" distL="114300" distR="114300" simplePos="0" relativeHeight="251659264" behindDoc="0" locked="0" layoutInCell="1" allowOverlap="1" wp14:anchorId="38506165" wp14:editId="0BC6F2A5">
                <wp:simplePos x="0" y="0"/>
                <wp:positionH relativeFrom="column">
                  <wp:posOffset>4279392</wp:posOffset>
                </wp:positionH>
                <wp:positionV relativeFrom="paragraph">
                  <wp:posOffset>-168250</wp:posOffset>
                </wp:positionV>
                <wp:extent cx="1504950" cy="1682750"/>
                <wp:effectExtent l="0" t="0" r="6350"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682750"/>
                          <a:chOff x="9081" y="364"/>
                          <a:chExt cx="1980" cy="2650"/>
                        </a:xfrm>
                      </wpg:grpSpPr>
                      <pic:pic xmlns:pic="http://schemas.openxmlformats.org/drawingml/2006/picture">
                        <pic:nvPicPr>
                          <pic:cNvPr id="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81" y="364"/>
                            <a:ext cx="1917" cy="178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9261" y="1984"/>
                            <a:ext cx="1800" cy="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50236" w14:textId="2C79C824" w:rsidR="00091401" w:rsidRPr="00091401" w:rsidRDefault="00091401" w:rsidP="00091401">
                              <w:pPr>
                                <w:bidi/>
                                <w:rPr>
                                  <w:rFonts w:ascii="Calibri" w:hAnsi="Calibri" w:cs="Calibri"/>
                                  <w:b/>
                                  <w:color w:val="0000FF"/>
                                  <w:rtl/>
                                </w:rPr>
                              </w:pPr>
                              <w:r w:rsidRPr="00091401">
                                <w:rPr>
                                  <w:rFonts w:ascii="Calibri" w:hAnsi="Calibri" w:cs="Calibri"/>
                                  <w:b/>
                                  <w:color w:val="0000FF"/>
                                  <w:rtl/>
                                </w:rPr>
                                <w:t>شراكة الرعاية الاجتماعية والصحية لأبردينشير</w:t>
                              </w:r>
                            </w:p>
                            <w:p w14:paraId="7C52BC29" w14:textId="77777777" w:rsidR="00091401" w:rsidRPr="00091401" w:rsidRDefault="00091401" w:rsidP="00091401">
                              <w:pPr>
                                <w:rPr>
                                  <w:rFonts w:ascii="Calibri" w:hAnsi="Calibri" w:cs="Calibri"/>
                                </w:rPr>
                              </w:pPr>
                            </w:p>
                            <w:p w14:paraId="0D097C57" w14:textId="77777777" w:rsidR="00091401" w:rsidRPr="00091401" w:rsidRDefault="00091401" w:rsidP="00091401">
                              <w:pPr>
                                <w:rPr>
                                  <w:rFonts w:ascii="Calibri" w:hAnsi="Calibri" w:cs="Calibr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06165" id="Group 3" o:spid="_x0000_s1026" style="position:absolute;margin-left:336.95pt;margin-top:-13.25pt;width:118.5pt;height:132.5pt;z-index:251659264" coordorigin="9081,364" coordsize="1980,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81;top:364;width:1917;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" fillcolor="#0c9">
                  <v:imagedata r:id="rId8" o:title=""/>
                </v:shape>
                <v:shapetype id="_x0000_t202" coordsize="21600,21600" o:spt="202" path="m,l,21600r21600,l21600,xe">
                  <v:stroke joinstyle="miter"/>
                  <v:path gradientshapeok="t" o:connecttype="rect"/>
                </v:shapetype>
                <v:shape id="Text Box 4" o:spid="_x0000_s1028" type="#_x0000_t202" style="position:absolute;left:9261;top:1984;width:180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3A50236" w14:textId="2C79C824" w:rsidR="00091401" w:rsidRPr="00091401" w:rsidRDefault="00091401" w:rsidP="00091401">
                        <w:pPr>
                          <w:bidi/>
                          <w:rPr>
                            <w:rFonts w:ascii="Calibri" w:hAnsi="Calibri" w:cs="Calibri"/>
                            <w:b/>
                            <w:color w:val="0000FF"/>
                            <w:rtl/>
                          </w:rPr>
                        </w:pPr>
                        <w:r w:rsidRPr="00091401">
                          <w:rPr>
                            <w:rFonts w:ascii="Calibri" w:hAnsi="Calibri" w:cs="Calibri"/>
                            <w:b/>
                            <w:color w:val="0000FF"/>
                            <w:rtl/>
                          </w:rPr>
                          <w:t>شراكة الرعاية الاجتماعية والصحية لأبردينشير</w:t>
                        </w:r>
                      </w:p>
                      <w:p w14:paraId="7C52BC29" w14:textId="77777777" w:rsidR="00091401" w:rsidRPr="00091401" w:rsidRDefault="00091401" w:rsidP="00091401">
                        <w:pPr>
                          <w:rPr>
                            <w:rFonts w:ascii="Calibri" w:hAnsi="Calibri" w:cs="Calibri"/>
                          </w:rPr>
                        </w:pPr>
                      </w:p>
                      <w:p w14:paraId="0D097C57" w14:textId="77777777" w:rsidR="00091401" w:rsidRPr="00091401" w:rsidRDefault="00091401" w:rsidP="00091401">
                        <w:pPr>
                          <w:rPr>
                            <w:rFonts w:ascii="Calibri" w:hAnsi="Calibri" w:cs="Calibri"/>
                          </w:rPr>
                        </w:pPr>
                      </w:p>
                    </w:txbxContent>
                  </v:textbox>
                </v:shape>
              </v:group>
            </w:pict>
          </mc:Fallback>
        </mc:AlternateContent>
      </w:r>
      <w:r w:rsidRPr="00091401">
        <w:rPr>
          <w:rFonts w:ascii="Calibri" w:hAnsi="Calibri" w:cs="Calibri"/>
          <w:noProof/>
          <w:lang w:eastAsia="en-GB"/>
        </w:rPr>
        <w:drawing>
          <wp:inline distT="0" distB="0" distL="0" distR="0" wp14:anchorId="1E36BE8B" wp14:editId="35388DE6">
            <wp:extent cx="1614805" cy="360045"/>
            <wp:effectExtent l="0" t="0" r="4445" b="1905"/>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4805" cy="360045"/>
                    </a:xfrm>
                    <a:prstGeom prst="rect">
                      <a:avLst/>
                    </a:prstGeom>
                    <a:noFill/>
                    <a:ln>
                      <a:noFill/>
                    </a:ln>
                  </pic:spPr>
                </pic:pic>
              </a:graphicData>
            </a:graphic>
          </wp:inline>
        </w:drawing>
      </w:r>
      <w:r w:rsidRPr="00091401">
        <w:rPr>
          <w:rFonts w:ascii="Calibri" w:hAnsi="Calibri" w:cs="Calibri"/>
        </w:rPr>
        <w:tab/>
      </w:r>
      <w:r w:rsidRPr="00091401">
        <w:rPr>
          <w:rFonts w:ascii="Calibri" w:hAnsi="Calibri" w:cs="Calibri"/>
          <w:b/>
          <w:bCs/>
          <w:rtl/>
        </w:rPr>
        <w:t>خدمات التعليم والأطفال</w:t>
      </w:r>
      <w:r w:rsidRPr="00091401">
        <w:rPr>
          <w:rFonts w:ascii="Calibri" w:hAnsi="Calibri" w:cs="Calibri"/>
          <w:b/>
          <w:bCs/>
        </w:rPr>
        <w:tab/>
      </w:r>
    </w:p>
    <w:p w14:paraId="3B8D707D" w14:textId="3C213943" w:rsidR="00091401" w:rsidRPr="00091401" w:rsidRDefault="00091401">
      <w:pPr>
        <w:rPr>
          <w:rFonts w:ascii="Calibri" w:hAnsi="Calibri" w:cs="Calibri"/>
        </w:rPr>
      </w:pPr>
    </w:p>
    <w:p w14:paraId="619E8E9D" w14:textId="2ED9CFAB" w:rsidR="00091401" w:rsidRPr="00091401" w:rsidRDefault="00091401" w:rsidP="00091401">
      <w:pPr>
        <w:bidi/>
        <w:rPr>
          <w:rFonts w:ascii="Calibri" w:hAnsi="Calibri" w:cs="Calibri"/>
          <w:rtl/>
        </w:rPr>
      </w:pPr>
    </w:p>
    <w:p w14:paraId="75009CD9" w14:textId="338E26D8" w:rsidR="00091401" w:rsidRPr="00091401" w:rsidRDefault="00091401" w:rsidP="00091401">
      <w:pPr>
        <w:bidi/>
        <w:rPr>
          <w:rFonts w:ascii="Calibri" w:hAnsi="Calibri" w:cs="Calibri"/>
          <w:rtl/>
        </w:rPr>
      </w:pPr>
    </w:p>
    <w:p w14:paraId="6F75099A" w14:textId="77FE50AD" w:rsidR="00091401" w:rsidRPr="00091401" w:rsidRDefault="00091401" w:rsidP="00091401">
      <w:pPr>
        <w:bidi/>
        <w:rPr>
          <w:rFonts w:ascii="Calibri" w:hAnsi="Calibri" w:cs="Calibri"/>
          <w:rtl/>
        </w:rPr>
      </w:pPr>
    </w:p>
    <w:p w14:paraId="726A073D" w14:textId="68A49BE1" w:rsidR="00091401" w:rsidRPr="00091401" w:rsidRDefault="00091401" w:rsidP="00091401">
      <w:pPr>
        <w:bidi/>
        <w:rPr>
          <w:rFonts w:ascii="Calibri" w:hAnsi="Calibri" w:cs="Calibri"/>
          <w:rtl/>
        </w:rPr>
      </w:pPr>
    </w:p>
    <w:p w14:paraId="0DFCF629" w14:textId="3C7C3A31" w:rsidR="00091401" w:rsidRPr="00091401" w:rsidRDefault="00091401" w:rsidP="00091401">
      <w:pPr>
        <w:bidi/>
        <w:rPr>
          <w:rFonts w:ascii="Calibri" w:hAnsi="Calibri" w:cs="Calibri"/>
          <w:rtl/>
        </w:rPr>
      </w:pPr>
    </w:p>
    <w:p w14:paraId="04D14598" w14:textId="6B6778E3" w:rsidR="00091401" w:rsidRPr="00091401" w:rsidRDefault="00091401" w:rsidP="00091401">
      <w:pPr>
        <w:bidi/>
        <w:rPr>
          <w:rFonts w:ascii="Calibri" w:hAnsi="Calibri" w:cs="Calibri"/>
          <w:rtl/>
        </w:rPr>
      </w:pPr>
    </w:p>
    <w:p w14:paraId="7B957DCB" w14:textId="3107D327" w:rsidR="00091401" w:rsidRPr="00091401" w:rsidRDefault="00091401" w:rsidP="00091401">
      <w:pPr>
        <w:bidi/>
        <w:rPr>
          <w:rFonts w:ascii="Calibri" w:hAnsi="Calibri" w:cs="Calibri"/>
          <w:rtl/>
        </w:rPr>
      </w:pPr>
    </w:p>
    <w:p w14:paraId="143C4322" w14:textId="0424E760" w:rsidR="00091401" w:rsidRDefault="00091401" w:rsidP="00091401">
      <w:pPr>
        <w:bidi/>
        <w:jc w:val="center"/>
        <w:rPr>
          <w:rFonts w:ascii="Calibri" w:hAnsi="Calibri" w:cs="Calibri"/>
          <w:b/>
          <w:bCs/>
          <w:rtl/>
        </w:rPr>
      </w:pPr>
      <w:r w:rsidRPr="00091401">
        <w:rPr>
          <w:rFonts w:ascii="Calibri" w:hAnsi="Calibri" w:cs="Calibri"/>
          <w:b/>
          <w:bCs/>
          <w:rtl/>
        </w:rPr>
        <w:t>تذك</w:t>
      </w:r>
      <w:r w:rsidRPr="00091401">
        <w:rPr>
          <w:rFonts w:ascii="Calibri" w:hAnsi="Calibri" w:cs="Calibri" w:hint="cs"/>
          <w:b/>
          <w:bCs/>
          <w:rtl/>
        </w:rPr>
        <w:t>ير لموعد صحة عيون الأطفال ونظرهم</w:t>
      </w:r>
    </w:p>
    <w:p w14:paraId="16CD027A" w14:textId="07C56370" w:rsidR="00091401" w:rsidRDefault="00091401" w:rsidP="00091401">
      <w:pPr>
        <w:bidi/>
        <w:jc w:val="center"/>
        <w:rPr>
          <w:rFonts w:ascii="Calibri" w:hAnsi="Calibri" w:cs="Calibri"/>
          <w:b/>
          <w:bCs/>
          <w:rtl/>
        </w:rPr>
      </w:pPr>
      <w:r>
        <w:rPr>
          <w:rFonts w:ascii="Calibri" w:hAnsi="Calibri" w:cs="Calibri" w:hint="cs"/>
          <w:b/>
          <w:bCs/>
          <w:rtl/>
        </w:rPr>
        <w:t>فحص النظر المجاني</w:t>
      </w:r>
    </w:p>
    <w:p w14:paraId="3A847D5B" w14:textId="07C9D258" w:rsidR="00091401" w:rsidRDefault="00091401" w:rsidP="00091401">
      <w:pPr>
        <w:bidi/>
        <w:jc w:val="center"/>
        <w:rPr>
          <w:rFonts w:ascii="Calibri" w:hAnsi="Calibri" w:cs="Calibri"/>
          <w:b/>
          <w:bCs/>
          <w:rtl/>
        </w:rPr>
      </w:pPr>
    </w:p>
    <w:p w14:paraId="64973BFB" w14:textId="502884E0" w:rsidR="00091401" w:rsidRDefault="00AB0D76" w:rsidP="00AB0D76">
      <w:pPr>
        <w:bidi/>
        <w:rPr>
          <w:rFonts w:ascii="Calibri" w:hAnsi="Calibri" w:cs="Calibri"/>
          <w:rtl/>
          <w:lang w:val="en-US"/>
        </w:rPr>
      </w:pPr>
      <w:r w:rsidRPr="00AB0D76">
        <w:rPr>
          <w:rFonts w:ascii="Calibri" w:hAnsi="Calibri" w:cs="Calibri" w:hint="cs"/>
          <w:rtl/>
          <w:lang w:val="en-US"/>
        </w:rPr>
        <w:t>يحق لج</w:t>
      </w:r>
      <w:r>
        <w:rPr>
          <w:rFonts w:ascii="Calibri" w:hAnsi="Calibri" w:cs="Calibri" w:hint="cs"/>
          <w:rtl/>
          <w:lang w:val="en-US"/>
        </w:rPr>
        <w:t>ميع الأطفال في اسكتلندا الحصول على فحص نظر مجاني من قبل طبيب عيون مؤهل. وتعدّ هذه الفحوصات مهمة جدًا لفحص صحة عيون طفلك وللتأكد من حصول الأطفال على أي مساعدة قد يكونوا في حاجة إليها ليستفيدوا الاستفادة القصوى من نظرهم.</w:t>
      </w:r>
    </w:p>
    <w:p w14:paraId="3D7E528D" w14:textId="3231C882" w:rsidR="00AB0D76" w:rsidRDefault="00AB0D76" w:rsidP="00AB0D76">
      <w:pPr>
        <w:bidi/>
        <w:rPr>
          <w:rFonts w:ascii="Calibri" w:hAnsi="Calibri" w:cs="Calibri"/>
          <w:rtl/>
          <w:lang w:val="en-US"/>
        </w:rPr>
      </w:pPr>
    </w:p>
    <w:p w14:paraId="3AE60289" w14:textId="4445F920" w:rsidR="00AB0D76" w:rsidRDefault="00AB0D76" w:rsidP="00AB0D76">
      <w:pPr>
        <w:bidi/>
        <w:rPr>
          <w:rFonts w:ascii="Calibri" w:hAnsi="Calibri" w:cs="Calibri"/>
          <w:rtl/>
          <w:lang w:val="en-US"/>
        </w:rPr>
      </w:pPr>
      <w:r>
        <w:rPr>
          <w:rFonts w:ascii="Calibri" w:hAnsi="Calibri" w:cs="Calibri" w:hint="cs"/>
          <w:rtl/>
          <w:lang w:val="en-US"/>
        </w:rPr>
        <w:t>أحيانًا، لا يدرك الأطفال أن عينًا لهم لا ترى مثل العين الأخرى، ويمكن لاختبار النظر أن يفحص وجود أي ح</w:t>
      </w:r>
      <w:r w:rsidR="00491B0C">
        <w:rPr>
          <w:rFonts w:ascii="Calibri" w:hAnsi="Calibri" w:cs="Calibri" w:hint="cs"/>
          <w:rtl/>
          <w:lang w:val="en-US"/>
        </w:rPr>
        <w:t>َ</w:t>
      </w:r>
      <w:r>
        <w:rPr>
          <w:rFonts w:ascii="Calibri" w:hAnsi="Calibri" w:cs="Calibri" w:hint="cs"/>
          <w:rtl/>
          <w:lang w:val="en-US"/>
        </w:rPr>
        <w:t>ول أو غمش في عين طفلك أ</w:t>
      </w:r>
      <w:r w:rsidR="00491B0C">
        <w:rPr>
          <w:rFonts w:ascii="Calibri" w:hAnsi="Calibri" w:cs="Calibri" w:hint="cs"/>
          <w:rtl/>
          <w:lang w:val="en-US"/>
        </w:rPr>
        <w:t>و</w:t>
      </w:r>
      <w:r>
        <w:rPr>
          <w:rFonts w:ascii="Calibri" w:hAnsi="Calibri" w:cs="Calibri" w:hint="cs"/>
          <w:rtl/>
          <w:lang w:val="en-US"/>
        </w:rPr>
        <w:t xml:space="preserve"> إذا كان في حاجة لنظارة. ويمكن للنظر أن يتغير مع الوقت، لذا من الأهمية بمكان أن يتم الفحص بشكل دوري لرؤية ما إذا كان هناك أي تغيير.</w:t>
      </w:r>
    </w:p>
    <w:p w14:paraId="4889ADF1" w14:textId="64E2D15D" w:rsidR="00AB0D76" w:rsidRDefault="00AB0D76" w:rsidP="00AB0D76">
      <w:pPr>
        <w:bidi/>
        <w:rPr>
          <w:rFonts w:ascii="Calibri" w:hAnsi="Calibri" w:cs="Calibri"/>
          <w:rtl/>
          <w:lang w:val="en-US"/>
        </w:rPr>
      </w:pPr>
    </w:p>
    <w:p w14:paraId="6C86BC51" w14:textId="2CF33B38" w:rsidR="00AB0D76" w:rsidRDefault="00AB0D76" w:rsidP="00AB0D76">
      <w:pPr>
        <w:bidi/>
        <w:rPr>
          <w:rFonts w:ascii="Calibri" w:hAnsi="Calibri" w:cs="Calibri"/>
          <w:rtl/>
          <w:lang w:val="en-US"/>
        </w:rPr>
      </w:pPr>
      <w:r>
        <w:rPr>
          <w:rFonts w:ascii="Calibri" w:hAnsi="Calibri" w:cs="Calibri" w:hint="cs"/>
          <w:rtl/>
          <w:lang w:val="en-US"/>
        </w:rPr>
        <w:t>سيعطيك طبيب العيون وصفة طبية لنظارة طفلك إذا كان بحاجة لها. ول</w:t>
      </w:r>
      <w:r w:rsidR="003443EC">
        <w:rPr>
          <w:rFonts w:ascii="Calibri" w:hAnsi="Calibri" w:cs="Calibri" w:hint="cs"/>
          <w:rtl/>
          <w:lang w:val="en-US"/>
        </w:rPr>
        <w:t>ست ملزمًا بشراء النظارات من طبيب العيون نفسه. كما أن لطفلك الحق في قسيمة عيون للمساعدة على تغطية تكاليف النظارة. وإذا زادت تكلفة النظارات التي اخترتها عن قيمة القسيمة، سيتوجب عليك دفع الفارق. وسيشرح لك طبيب العيون هذا بتفصيل.</w:t>
      </w:r>
    </w:p>
    <w:p w14:paraId="0A33931D" w14:textId="779F62C0" w:rsidR="003443EC" w:rsidRDefault="003443EC" w:rsidP="003443EC">
      <w:pPr>
        <w:bidi/>
        <w:rPr>
          <w:rFonts w:ascii="Calibri" w:hAnsi="Calibri" w:cs="Calibri"/>
          <w:rtl/>
          <w:lang w:val="en-US"/>
        </w:rPr>
      </w:pPr>
    </w:p>
    <w:p w14:paraId="389C47D4" w14:textId="36D315E7" w:rsidR="003443EC" w:rsidRPr="00AB0D76" w:rsidRDefault="003443EC" w:rsidP="003443EC">
      <w:pPr>
        <w:bidi/>
        <w:rPr>
          <w:rFonts w:ascii="Calibri" w:hAnsi="Calibri" w:cs="Calibri"/>
          <w:rtl/>
          <w:lang w:val="en-US"/>
        </w:rPr>
      </w:pPr>
      <w:r>
        <w:rPr>
          <w:rFonts w:ascii="Calibri" w:hAnsi="Calibri" w:cs="Calibri" w:hint="cs"/>
          <w:rtl/>
          <w:lang w:val="en-US"/>
        </w:rPr>
        <w:t>نشجع جميع الآباء على أخذ أبنائهم لمتجر طبيب عيون للفحص الدوري للنظر سواء كانوا يظنون أن طفلهم بحاجة لنظارة أو لا.</w:t>
      </w:r>
    </w:p>
    <w:sectPr w:rsidR="003443EC" w:rsidRPr="00AB0D76" w:rsidSect="00A241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01"/>
    <w:rsid w:val="00091401"/>
    <w:rsid w:val="003443EC"/>
    <w:rsid w:val="00491B0C"/>
    <w:rsid w:val="00A241E4"/>
    <w:rsid w:val="00A450E5"/>
    <w:rsid w:val="00AB0D76"/>
    <w:rsid w:val="00F67E99"/>
    <w:rsid w:val="00FC7C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F16C"/>
  <w15:chartTrackingRefBased/>
  <w15:docId w15:val="{20EB848E-B632-D841-B7F0-35332BB6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b26eb6-67b2-4d61-9994-ec184e80ecdf">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7E94A8D52484FA7F9FF024CFCE381" ma:contentTypeVersion="16" ma:contentTypeDescription="Create a new document." ma:contentTypeScope="" ma:versionID="981ea9f1301f65b3e2d5c2c09c6c7021">
  <xsd:schema xmlns:xsd="http://www.w3.org/2001/XMLSchema" xmlns:xs="http://www.w3.org/2001/XMLSchema" xmlns:p="http://schemas.microsoft.com/office/2006/metadata/properties" xmlns:ns2="cab26eb6-67b2-4d61-9994-ec184e80ecdf" xmlns:ns3="4c9f2a1d-fb5c-4890-86c7-1512bb19257e" xmlns:ns4="b286816e-519d-42c6-8f15-1a4235facbd1" targetNamespace="http://schemas.microsoft.com/office/2006/metadata/properties" ma:root="true" ma:fieldsID="6c8a74289d13e322d882871dff0d1e82" ns2:_="" ns3:_="" ns4:_="">
    <xsd:import namespace="cab26eb6-67b2-4d61-9994-ec184e80ecdf"/>
    <xsd:import namespace="4c9f2a1d-fb5c-4890-86c7-1512bb19257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26eb6-67b2-4d61-9994-ec184e80e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9f2a1d-fb5c-4890-86c7-1512bb1925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9491aac-d8a0-41f5-a2e5-1829decc6404}" ma:internalName="TaxCatchAll" ma:showField="CatchAllData" ma:web="4c9f2a1d-fb5c-4890-86c7-1512bb192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C98E9-F7F5-4623-92EB-5F5D001CD339}">
  <ds:schemaRefs>
    <ds:schemaRef ds:uri="http://schemas.microsoft.com/office/2006/metadata/properties"/>
    <ds:schemaRef ds:uri="http://schemas.microsoft.com/office/infopath/2007/PartnerControls"/>
    <ds:schemaRef ds:uri="cab26eb6-67b2-4d61-9994-ec184e80ecdf"/>
    <ds:schemaRef ds:uri="b286816e-519d-42c6-8f15-1a4235facbd1"/>
  </ds:schemaRefs>
</ds:datastoreItem>
</file>

<file path=customXml/itemProps2.xml><?xml version="1.0" encoding="utf-8"?>
<ds:datastoreItem xmlns:ds="http://schemas.openxmlformats.org/officeDocument/2006/customXml" ds:itemID="{D4FFD699-7525-4722-8F7F-54EE2374E5D6}">
  <ds:schemaRefs>
    <ds:schemaRef ds:uri="http://schemas.microsoft.com/sharepoint/v3/contenttype/forms"/>
  </ds:schemaRefs>
</ds:datastoreItem>
</file>

<file path=customXml/itemProps3.xml><?xml version="1.0" encoding="utf-8"?>
<ds:datastoreItem xmlns:ds="http://schemas.openxmlformats.org/officeDocument/2006/customXml" ds:itemID="{9D2F7D81-146D-4E3B-AC52-DF7071FB5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26eb6-67b2-4d61-9994-ec184e80ecdf"/>
    <ds:schemaRef ds:uri="4c9f2a1d-fb5c-4890-86c7-1512bb19257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dc:creator>
  <cp:keywords/>
  <dc:description/>
  <cp:lastModifiedBy>Karen McKain</cp:lastModifiedBy>
  <cp:revision>2</cp:revision>
  <dcterms:created xsi:type="dcterms:W3CDTF">2023-01-10T11:29:00Z</dcterms:created>
  <dcterms:modified xsi:type="dcterms:W3CDTF">2023-01-10T11:29:00Z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0x0101001577E94A8D52484FA7F9FF024CFCE381</vt:lpwstr>
  </property>
</Properties>
</file>