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2961EB" w:rsidTr="00F458A3">
        <w:tc>
          <w:tcPr>
            <w:tcW w:w="9067" w:type="dxa"/>
            <w:shd w:val="clear" w:color="auto" w:fill="3399FF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2"/>
                <w:szCs w:val="32"/>
              </w:rPr>
            </w:pPr>
            <w:r w:rsidRPr="00F91E01">
              <w:rPr>
                <w:rFonts w:cs="Arial"/>
                <w:b/>
                <w:bCs/>
                <w:color w:val="FFFFFF"/>
                <w:sz w:val="32"/>
                <w:szCs w:val="32"/>
              </w:rPr>
              <w:t xml:space="preserve">Managing Accessibility Plan </w:t>
            </w:r>
          </w:p>
        </w:tc>
      </w:tr>
      <w:tr w:rsidR="002961EB" w:rsidTr="00F458A3">
        <w:tc>
          <w:tcPr>
            <w:tcW w:w="9067" w:type="dxa"/>
          </w:tcPr>
          <w:p w:rsidR="002961EB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Name of pupil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Date of birth: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School attended: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Proposed date of enrolment: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  <w:shd w:val="clear" w:color="auto" w:fill="3399FF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F91E01">
              <w:rPr>
                <w:rFonts w:cs="Arial"/>
                <w:b/>
                <w:bCs/>
                <w:color w:val="FFFFFF"/>
                <w:sz w:val="28"/>
                <w:szCs w:val="28"/>
              </w:rPr>
              <w:t>Additional support needs:</w:t>
            </w:r>
          </w:p>
        </w:tc>
      </w:tr>
      <w:tr w:rsidR="002961EB" w:rsidTr="00F458A3">
        <w:tc>
          <w:tcPr>
            <w:tcW w:w="9067" w:type="dxa"/>
          </w:tcPr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F91E01">
              <w:rPr>
                <w:rFonts w:cs="Arial"/>
                <w:i/>
                <w:iCs/>
                <w:sz w:val="24"/>
                <w:szCs w:val="24"/>
              </w:rPr>
              <w:t>Please give a brief description of the pupil’s additional support needs.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Health/Disability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Social/Emotional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Learning Environment</w:t>
            </w: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F91E01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91E01">
              <w:rPr>
                <w:rFonts w:cs="Arial"/>
                <w:b/>
                <w:bCs/>
                <w:sz w:val="24"/>
                <w:szCs w:val="24"/>
              </w:rPr>
              <w:t>Family Circumstances</w:t>
            </w:r>
          </w:p>
          <w:p w:rsidR="002961EB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</w:p>
        </w:tc>
      </w:tr>
    </w:tbl>
    <w:p w:rsidR="002961EB" w:rsidRPr="00386155" w:rsidRDefault="002961EB" w:rsidP="002961EB">
      <w:pPr>
        <w:autoSpaceDE w:val="0"/>
        <w:autoSpaceDN w:val="0"/>
        <w:adjustRightInd w:val="0"/>
        <w:rPr>
          <w:rFonts w:cs="Arial"/>
          <w:b/>
          <w:bCs/>
          <w:color w:val="2E74B5" w:themeColor="accent1" w:themeShade="BF"/>
          <w:sz w:val="24"/>
          <w:szCs w:val="24"/>
        </w:rPr>
      </w:pPr>
      <w:r w:rsidRPr="00F91E01">
        <w:rPr>
          <w:rFonts w:cs="Arial"/>
          <w:b/>
          <w:bCs/>
          <w:color w:val="FFFFFF"/>
          <w:sz w:val="24"/>
          <w:szCs w:val="24"/>
        </w:rPr>
        <w:t>Plan</w:t>
      </w:r>
    </w:p>
    <w:p w:rsidR="002961EB" w:rsidRPr="00386155" w:rsidRDefault="002961EB" w:rsidP="002961EB">
      <w:pPr>
        <w:autoSpaceDE w:val="0"/>
        <w:autoSpaceDN w:val="0"/>
        <w:adjustRightInd w:val="0"/>
        <w:rPr>
          <w:rFonts w:cs="Arial"/>
          <w:b/>
          <w:bCs/>
          <w:color w:val="2E74B5" w:themeColor="accent1" w:themeShade="BF"/>
          <w:sz w:val="24"/>
          <w:szCs w:val="24"/>
        </w:rPr>
      </w:pPr>
      <w:r w:rsidRPr="00386155">
        <w:rPr>
          <w:rFonts w:cs="Arial"/>
          <w:b/>
          <w:i/>
          <w:iCs/>
          <w:color w:val="2E74B5" w:themeColor="accent1" w:themeShade="BF"/>
          <w:sz w:val="24"/>
          <w:szCs w:val="24"/>
        </w:rPr>
        <w:t>Under each heading below record:</w:t>
      </w:r>
    </w:p>
    <w:p w:rsidR="002961EB" w:rsidRPr="00386155" w:rsidRDefault="002961EB" w:rsidP="002961EB">
      <w:pPr>
        <w:autoSpaceDE w:val="0"/>
        <w:autoSpaceDN w:val="0"/>
        <w:adjustRightInd w:val="0"/>
        <w:rPr>
          <w:rFonts w:cs="Arial"/>
          <w:b/>
          <w:i/>
          <w:iCs/>
          <w:color w:val="2E74B5" w:themeColor="accent1" w:themeShade="BF"/>
          <w:sz w:val="24"/>
          <w:szCs w:val="24"/>
        </w:rPr>
      </w:pPr>
      <w:r w:rsidRPr="00386155">
        <w:rPr>
          <w:rFonts w:cs="Arial"/>
          <w:b/>
          <w:i/>
          <w:iCs/>
          <w:color w:val="2E74B5" w:themeColor="accent1" w:themeShade="BF"/>
          <w:sz w:val="24"/>
          <w:szCs w:val="24"/>
        </w:rPr>
        <w:t>a) Measures already in place.</w:t>
      </w:r>
    </w:p>
    <w:p w:rsidR="002961EB" w:rsidRPr="00386155" w:rsidRDefault="002961EB" w:rsidP="002961EB">
      <w:pPr>
        <w:autoSpaceDE w:val="0"/>
        <w:autoSpaceDN w:val="0"/>
        <w:adjustRightInd w:val="0"/>
        <w:rPr>
          <w:rFonts w:cs="Arial"/>
          <w:b/>
          <w:i/>
          <w:iCs/>
          <w:color w:val="2E74B5" w:themeColor="accent1" w:themeShade="BF"/>
          <w:sz w:val="24"/>
          <w:szCs w:val="24"/>
        </w:rPr>
      </w:pPr>
      <w:r w:rsidRPr="00386155">
        <w:rPr>
          <w:rFonts w:cs="Arial"/>
          <w:b/>
          <w:i/>
          <w:iCs/>
          <w:color w:val="2E74B5" w:themeColor="accent1" w:themeShade="BF"/>
          <w:sz w:val="24"/>
          <w:szCs w:val="24"/>
        </w:rPr>
        <w:t xml:space="preserve">b) Further measures required </w:t>
      </w:r>
      <w:r w:rsidRPr="00386155">
        <w:rPr>
          <w:rFonts w:cs="Arial"/>
          <w:b/>
          <w:i/>
          <w:iCs/>
          <w:color w:val="2E74B5" w:themeColor="accent1" w:themeShade="BF"/>
          <w:sz w:val="24"/>
          <w:szCs w:val="24"/>
          <w:u w:val="single"/>
        </w:rPr>
        <w:t>and</w:t>
      </w:r>
      <w:r w:rsidRPr="00386155">
        <w:rPr>
          <w:rFonts w:cs="Arial"/>
          <w:b/>
          <w:i/>
          <w:iCs/>
          <w:color w:val="2E74B5" w:themeColor="accent1" w:themeShade="BF"/>
          <w:sz w:val="24"/>
          <w:szCs w:val="24"/>
        </w:rPr>
        <w:t xml:space="preserve"> how these are to be achieved.</w:t>
      </w:r>
    </w:p>
    <w:p w:rsidR="002961EB" w:rsidRPr="00F91E01" w:rsidRDefault="002961EB" w:rsidP="002961EB">
      <w:pPr>
        <w:autoSpaceDE w:val="0"/>
        <w:autoSpaceDN w:val="0"/>
        <w:adjustRightInd w:val="0"/>
        <w:rPr>
          <w:rFonts w:cs="Arial"/>
          <w:b/>
          <w:i/>
          <w:iCs/>
          <w:color w:val="1D71B9"/>
          <w:sz w:val="24"/>
          <w:szCs w:val="24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1 Mobility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advice: Occupational Therapist/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Physiotherapist, Parent</w:t>
            </w:r>
            <w:r>
              <w:rPr>
                <w:rFonts w:cs="Arial"/>
                <w:i/>
                <w:iCs/>
                <w:sz w:val="24"/>
                <w:szCs w:val="24"/>
              </w:rPr>
              <w:t>/carer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C5879">
              <w:rPr>
                <w:rFonts w:cs="Arial"/>
                <w:i/>
                <w:iCs/>
                <w:sz w:val="24"/>
                <w:szCs w:val="24"/>
              </w:rPr>
              <w:t>Pupil</w:t>
            </w:r>
            <w:proofErr w:type="gramEnd"/>
            <w:r w:rsidRPr="004C5879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  <w:p w:rsidR="002961EB" w:rsidRPr="004C5879" w:rsidRDefault="002961EB" w:rsidP="00F458A3">
            <w:pPr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2 Lifting and handling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advice: Occupational Therapist/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Physiotherapist, Parent</w:t>
            </w:r>
            <w:r>
              <w:rPr>
                <w:rFonts w:cs="Arial"/>
                <w:i/>
                <w:iCs/>
                <w:sz w:val="24"/>
                <w:szCs w:val="24"/>
              </w:rPr>
              <w:t>/carer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C5879">
              <w:rPr>
                <w:rFonts w:cs="Arial"/>
                <w:i/>
                <w:iCs/>
                <w:sz w:val="24"/>
                <w:szCs w:val="24"/>
              </w:rPr>
              <w:t>Pupil</w:t>
            </w:r>
            <w:proofErr w:type="gramEnd"/>
            <w:r w:rsidRPr="004C5879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Person and Intimate </w:t>
            </w: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Care </w:t>
            </w:r>
            <w:r w:rsidRPr="004C5879">
              <w:rPr>
                <w:rFonts w:cs="Arial"/>
                <w:sz w:val="24"/>
                <w:szCs w:val="24"/>
              </w:rPr>
              <w:t>(e.g. diet, feeding, allergies, toileting)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Contact for </w:t>
            </w:r>
            <w:r>
              <w:rPr>
                <w:rFonts w:cs="Arial"/>
                <w:i/>
                <w:iCs/>
                <w:sz w:val="24"/>
                <w:szCs w:val="24"/>
              </w:rPr>
              <w:t>advice: Occupational Therapist/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Physiotherapist,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school nurse/specialist nurse,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Parent</w:t>
            </w:r>
            <w:r>
              <w:rPr>
                <w:rFonts w:cs="Arial"/>
                <w:i/>
                <w:iCs/>
                <w:sz w:val="24"/>
                <w:szCs w:val="24"/>
              </w:rPr>
              <w:t>/carer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, Pupil.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4 Emergencies </w:t>
            </w:r>
            <w:r w:rsidRPr="004C5879">
              <w:rPr>
                <w:rFonts w:cs="Arial"/>
                <w:sz w:val="24"/>
                <w:szCs w:val="24"/>
              </w:rPr>
              <w:t>(e.g. emergency exits, health issues, severe weather closures). Should an individualised emergency plan be required, a Personal Emergency Plan should also be completed.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 advice: Health &amp; Safety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advisor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, School Nurse, Occupational Therapist</w:t>
            </w:r>
            <w:r>
              <w:rPr>
                <w:rFonts w:cs="Arial"/>
                <w:i/>
                <w:iCs/>
                <w:sz w:val="24"/>
                <w:szCs w:val="24"/>
              </w:rPr>
              <w:t>/Physiotherapist, Community paediatrician, Parent/carer, Pupil.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5 Sensory </w:t>
            </w:r>
            <w:r w:rsidRPr="004C5879">
              <w:rPr>
                <w:rFonts w:cs="Arial"/>
                <w:sz w:val="24"/>
                <w:szCs w:val="24"/>
              </w:rPr>
              <w:t>(e.g.</w:t>
            </w:r>
            <w:r>
              <w:rPr>
                <w:rFonts w:cs="Arial"/>
                <w:sz w:val="24"/>
                <w:szCs w:val="24"/>
              </w:rPr>
              <w:t xml:space="preserve"> hearing or visual aids, sensitivities due to autism spectrum disorder</w:t>
            </w:r>
            <w:r w:rsidRPr="004C5879">
              <w:rPr>
                <w:rFonts w:cs="Arial"/>
                <w:sz w:val="24"/>
                <w:szCs w:val="24"/>
              </w:rPr>
              <w:t>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Contact for advice: Sensory Support Service,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Educational Psychologist, </w:t>
            </w:r>
            <w:proofErr w:type="gramStart"/>
            <w:r>
              <w:rPr>
                <w:rFonts w:cs="Arial"/>
                <w:i/>
                <w:iCs/>
                <w:sz w:val="24"/>
                <w:szCs w:val="24"/>
              </w:rPr>
              <w:t>Additional</w:t>
            </w:r>
            <w:proofErr w:type="gramEnd"/>
            <w:r>
              <w:rPr>
                <w:rFonts w:cs="Arial"/>
                <w:i/>
                <w:iCs/>
                <w:sz w:val="24"/>
                <w:szCs w:val="24"/>
              </w:rPr>
              <w:t xml:space="preserve"> Support for Learning Teacher, Parent/carer, Pupil.</w:t>
            </w:r>
          </w:p>
          <w:p w:rsidR="002961EB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6 Administration of medicines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 advice: refer to Authority Policy ‘</w:t>
            </w:r>
            <w:hyperlink r:id="rId7" w:history="1">
              <w:r w:rsidRPr="00C86000">
                <w:rPr>
                  <w:rStyle w:val="Hyperlink"/>
                  <w:rFonts w:cs="Arial"/>
                  <w:i/>
                  <w:iCs/>
                  <w:sz w:val="24"/>
                  <w:szCs w:val="24"/>
                </w:rPr>
                <w:t>Supporting children and young people with healthcare needs and managing medicines in educational establishments</w:t>
              </w:r>
            </w:hyperlink>
            <w:r>
              <w:rPr>
                <w:rFonts w:cs="Arial"/>
                <w:i/>
                <w:iCs/>
                <w:sz w:val="24"/>
                <w:szCs w:val="24"/>
              </w:rPr>
              <w:t>’. Also Community Paediatrician, child’s General Practitioner, School nurse, Parent/carer, Pupil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7 Participation in trips/outings </w:t>
            </w:r>
            <w:r w:rsidRPr="004C5879">
              <w:rPr>
                <w:rFonts w:cs="Arial"/>
                <w:sz w:val="24"/>
                <w:szCs w:val="24"/>
              </w:rPr>
              <w:t>(e.g. supervision, additional staff</w:t>
            </w:r>
            <w:r>
              <w:rPr>
                <w:rFonts w:cs="Arial"/>
                <w:sz w:val="24"/>
                <w:szCs w:val="24"/>
              </w:rPr>
              <w:t>, physical access</w:t>
            </w:r>
            <w:r w:rsidRPr="004C5879">
              <w:rPr>
                <w:rFonts w:cs="Arial"/>
                <w:sz w:val="24"/>
                <w:szCs w:val="24"/>
              </w:rPr>
              <w:t xml:space="preserve">). </w:t>
            </w:r>
            <w:r>
              <w:rPr>
                <w:rFonts w:cs="Arial"/>
                <w:sz w:val="24"/>
                <w:szCs w:val="24"/>
              </w:rPr>
              <w:t>This information is also to be recorded in an</w:t>
            </w:r>
            <w:r w:rsidRPr="004C5879">
              <w:rPr>
                <w:rFonts w:cs="Arial"/>
                <w:sz w:val="24"/>
                <w:szCs w:val="24"/>
              </w:rPr>
              <w:t xml:space="preserve"> individualised risk assessment.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Contact for advice: refer to Authority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information on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‘</w:t>
            </w:r>
            <w:hyperlink r:id="rId8" w:history="1">
              <w:r w:rsidRPr="004E0CBB">
                <w:rPr>
                  <w:rStyle w:val="Hyperlink"/>
                  <w:rFonts w:cs="Arial"/>
                  <w:i/>
                  <w:iCs/>
                  <w:sz w:val="24"/>
                  <w:szCs w:val="24"/>
                </w:rPr>
                <w:t>Educational E</w:t>
              </w:r>
              <w:bookmarkStart w:id="0" w:name="_GoBack"/>
              <w:bookmarkEnd w:id="0"/>
              <w:r w:rsidRPr="004E0CBB">
                <w:rPr>
                  <w:rStyle w:val="Hyperlink"/>
                  <w:rFonts w:cs="Arial"/>
                  <w:i/>
                  <w:iCs/>
                  <w:sz w:val="24"/>
                  <w:szCs w:val="24"/>
                </w:rPr>
                <w:t>x</w:t>
              </w:r>
              <w:r w:rsidRPr="004E0CBB">
                <w:rPr>
                  <w:rStyle w:val="Hyperlink"/>
                  <w:rFonts w:cs="Arial"/>
                  <w:i/>
                  <w:iCs/>
                  <w:sz w:val="24"/>
                  <w:szCs w:val="24"/>
                </w:rPr>
                <w:t>cursions’</w:t>
              </w:r>
            </w:hyperlink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Additional Support for </w:t>
            </w:r>
            <w:proofErr w:type="gramStart"/>
            <w:r>
              <w:rPr>
                <w:rFonts w:cs="Arial"/>
                <w:i/>
                <w:iCs/>
                <w:sz w:val="24"/>
                <w:szCs w:val="24"/>
              </w:rPr>
              <w:t>Learning</w:t>
            </w:r>
            <w:proofErr w:type="gramEnd"/>
            <w:r>
              <w:rPr>
                <w:rFonts w:cs="Arial"/>
                <w:i/>
                <w:iCs/>
                <w:sz w:val="24"/>
                <w:szCs w:val="24"/>
              </w:rPr>
              <w:t xml:space="preserve"> staff, </w:t>
            </w:r>
            <w:r w:rsidRPr="00565DC6">
              <w:rPr>
                <w:rFonts w:cs="Arial"/>
                <w:i/>
                <w:iCs/>
                <w:sz w:val="24"/>
                <w:szCs w:val="24"/>
              </w:rPr>
              <w:t>Quality Improvement Officer</w:t>
            </w:r>
            <w:r>
              <w:rPr>
                <w:rFonts w:cs="Arial"/>
                <w:i/>
                <w:iCs/>
                <w:sz w:val="24"/>
                <w:szCs w:val="24"/>
              </w:rPr>
              <w:t>, Pupil Transport Unit, Parent/carer, Pupil.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8 Participation in sporting activities (</w:t>
            </w:r>
            <w:r w:rsidRPr="004C5879">
              <w:rPr>
                <w:rFonts w:cs="Arial"/>
                <w:sz w:val="24"/>
                <w:szCs w:val="24"/>
              </w:rPr>
              <w:t xml:space="preserve">e.g. equipment, supervision). </w:t>
            </w:r>
            <w:r>
              <w:rPr>
                <w:rFonts w:cs="Arial"/>
                <w:sz w:val="24"/>
                <w:szCs w:val="24"/>
              </w:rPr>
              <w:t>This information is also to be recorded in an</w:t>
            </w:r>
            <w:r w:rsidRPr="004C5879">
              <w:rPr>
                <w:rFonts w:cs="Arial"/>
                <w:sz w:val="24"/>
                <w:szCs w:val="24"/>
              </w:rPr>
              <w:t xml:space="preserve"> individualised risk assessment.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lastRenderedPageBreak/>
              <w:t>Contact for advice: Occupational Therapist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/Physiotherapist,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E</w:t>
            </w:r>
            <w:r>
              <w:rPr>
                <w:rFonts w:cs="Arial"/>
                <w:i/>
                <w:iCs/>
                <w:sz w:val="24"/>
                <w:szCs w:val="24"/>
              </w:rPr>
              <w:t>ducational Psychologist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Community Paediatrician/School nurse, Parent/carer, Pupil 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9 Transport </w:t>
            </w:r>
            <w:r w:rsidRPr="004C5879">
              <w:rPr>
                <w:rFonts w:cs="Arial"/>
                <w:sz w:val="24"/>
                <w:szCs w:val="24"/>
              </w:rPr>
              <w:t>(e.g. escort, seating, type of transport, medical</w:t>
            </w:r>
            <w:r>
              <w:rPr>
                <w:rFonts w:cs="Arial"/>
                <w:sz w:val="24"/>
                <w:szCs w:val="24"/>
              </w:rPr>
              <w:t xml:space="preserve"> needs</w:t>
            </w:r>
            <w:r w:rsidRPr="004C5879">
              <w:rPr>
                <w:rFonts w:cs="Arial"/>
                <w:sz w:val="24"/>
                <w:szCs w:val="24"/>
              </w:rPr>
              <w:t>).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Contact for advice: </w:t>
            </w:r>
            <w:r>
              <w:rPr>
                <w:rFonts w:cs="Arial"/>
                <w:i/>
                <w:iCs/>
                <w:sz w:val="24"/>
                <w:szCs w:val="24"/>
              </w:rPr>
              <w:t>Physiotherapist/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Occupational Therapi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st, Quality Improvement Officer,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E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ducational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P</w:t>
            </w:r>
            <w:r>
              <w:rPr>
                <w:rFonts w:cs="Arial"/>
                <w:i/>
                <w:iCs/>
                <w:sz w:val="24"/>
                <w:szCs w:val="24"/>
              </w:rPr>
              <w:t>sychologist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, P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upil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T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ransport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U</w:t>
            </w:r>
            <w:r>
              <w:rPr>
                <w:rFonts w:cs="Arial"/>
                <w:i/>
                <w:iCs/>
                <w:sz w:val="24"/>
                <w:szCs w:val="24"/>
              </w:rPr>
              <w:t>nit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Community Paediatrician, Parent/carer, </w:t>
            </w:r>
            <w:proofErr w:type="gramStart"/>
            <w:r>
              <w:rPr>
                <w:rFonts w:cs="Arial"/>
                <w:i/>
                <w:iCs/>
                <w:sz w:val="24"/>
                <w:szCs w:val="24"/>
              </w:rPr>
              <w:t>Pupil</w:t>
            </w:r>
            <w:proofErr w:type="gramEnd"/>
            <w:r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10 Promoting positive behaviour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E53B4E">
              <w:rPr>
                <w:rFonts w:cs="Arial"/>
                <w:bCs/>
                <w:sz w:val="24"/>
                <w:szCs w:val="24"/>
              </w:rPr>
              <w:t>(e.g</w:t>
            </w:r>
            <w:r>
              <w:rPr>
                <w:rFonts w:cs="Arial"/>
                <w:bCs/>
                <w:sz w:val="24"/>
                <w:szCs w:val="24"/>
              </w:rPr>
              <w:t xml:space="preserve">. for child who may exit premises: second higher-positioned door handle, adapted fire doors, visual supports. </w:t>
            </w:r>
            <w:r>
              <w:rPr>
                <w:rFonts w:cs="Arial"/>
                <w:sz w:val="24"/>
                <w:szCs w:val="24"/>
              </w:rPr>
              <w:t>This information is also to be recorded in an</w:t>
            </w:r>
            <w:r w:rsidRPr="004C5879">
              <w:rPr>
                <w:rFonts w:cs="Arial"/>
                <w:sz w:val="24"/>
                <w:szCs w:val="24"/>
              </w:rPr>
              <w:t xml:space="preserve"> individualised risk assessment.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advice: Additional Support for Learning Teacher, Educational Psychologist, Quality Improvement Officer, Business Support Officer, Parent/carer, Pupil, 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11 Physical accessibility </w:t>
            </w:r>
            <w:r w:rsidRPr="004C5879">
              <w:rPr>
                <w:rFonts w:cs="Arial"/>
                <w:sz w:val="24"/>
                <w:szCs w:val="24"/>
              </w:rPr>
              <w:t xml:space="preserve">(e.g. </w:t>
            </w:r>
            <w:r>
              <w:rPr>
                <w:rFonts w:cs="Arial"/>
                <w:sz w:val="24"/>
                <w:szCs w:val="24"/>
              </w:rPr>
              <w:t xml:space="preserve">accessible ramps, </w:t>
            </w:r>
            <w:r w:rsidRPr="004C5879">
              <w:rPr>
                <w:rFonts w:cs="Arial"/>
                <w:sz w:val="24"/>
                <w:szCs w:val="24"/>
              </w:rPr>
              <w:t>carpeting, decoration, blinds, lighting, fire evacuation, accessible toilets, changing facilities, hoists, water temperature controls).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lastRenderedPageBreak/>
              <w:t xml:space="preserve">Contact for advice: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Occupational therapist/Physiotherapist, Quality Improvement Officer,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Business Support Officer, Sensory Support Service, Health &amp; Safety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officer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cs="Arial"/>
                <w:i/>
                <w:iCs/>
                <w:sz w:val="24"/>
                <w:szCs w:val="24"/>
              </w:rPr>
              <w:t>Parent/carer, Pupil.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12 Communication of information </w:t>
            </w:r>
            <w:r w:rsidRPr="004C5879">
              <w:rPr>
                <w:rFonts w:cs="Arial"/>
                <w:sz w:val="24"/>
                <w:szCs w:val="24"/>
              </w:rPr>
              <w:t>(e.g. large print, preferred language, audio tape, sign, alternative communication aids).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 advice: Sensory Support Service, English as an Additional Language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Service, </w:t>
            </w:r>
            <w:r w:rsidRPr="004C5879">
              <w:rPr>
                <w:rFonts w:cs="Arial"/>
                <w:i/>
                <w:iCs/>
                <w:sz w:val="24"/>
                <w:szCs w:val="24"/>
              </w:rPr>
              <w:t>Speech &amp; Lan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guage Therapist, Parent/carer, </w:t>
            </w:r>
            <w:proofErr w:type="gramStart"/>
            <w:r>
              <w:rPr>
                <w:rFonts w:cs="Arial"/>
                <w:i/>
                <w:iCs/>
                <w:sz w:val="24"/>
                <w:szCs w:val="24"/>
              </w:rPr>
              <w:t>Pupil</w:t>
            </w:r>
            <w:proofErr w:type="gramEnd"/>
            <w:r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13 Equipment </w:t>
            </w:r>
            <w:r w:rsidRPr="004C5879">
              <w:rPr>
                <w:rFonts w:cs="Arial"/>
                <w:sz w:val="24"/>
                <w:szCs w:val="24"/>
              </w:rPr>
              <w:t>(e.g. hoists, slings, standing frames, desks, chairs).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4C5879">
              <w:rPr>
                <w:rFonts w:cs="Arial"/>
                <w:i/>
                <w:iCs/>
                <w:sz w:val="24"/>
                <w:szCs w:val="24"/>
              </w:rPr>
              <w:t>Contact for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 advice: Occupational Therapist/Physiotherapist, Parent/carer, </w:t>
            </w:r>
            <w:proofErr w:type="gramStart"/>
            <w:r>
              <w:rPr>
                <w:rFonts w:cs="Arial"/>
                <w:i/>
                <w:iCs/>
                <w:sz w:val="24"/>
                <w:szCs w:val="24"/>
              </w:rPr>
              <w:t>Pupil</w:t>
            </w:r>
            <w:proofErr w:type="gramEnd"/>
            <w:r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>14 Other agency involvement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Contact for advice: Quality Improvement Officer</w:t>
            </w: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15 Parent/carer involvement support </w:t>
            </w:r>
            <w:r w:rsidRPr="004C5879">
              <w:rPr>
                <w:rFonts w:cs="Arial"/>
                <w:sz w:val="24"/>
                <w:szCs w:val="24"/>
              </w:rPr>
              <w:t>(e.g. reinforcing school strategies, medical needs, homework, getting ready for school).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lastRenderedPageBreak/>
              <w:t>a)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C5879">
              <w:rPr>
                <w:rFonts w:cs="Arial"/>
                <w:sz w:val="24"/>
                <w:szCs w:val="24"/>
              </w:rPr>
              <w:t>b)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lastRenderedPageBreak/>
              <w:t>16 Further comments: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Pr="004C5879" w:rsidRDefault="002961EB" w:rsidP="00F458A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sz w:val="24"/>
                <w:szCs w:val="24"/>
              </w:rPr>
              <w:t xml:space="preserve">17 Review date </w:t>
            </w:r>
            <w:r w:rsidRPr="004C5879">
              <w:rPr>
                <w:rFonts w:cs="Arial"/>
                <w:bCs/>
                <w:i/>
                <w:sz w:val="24"/>
                <w:szCs w:val="24"/>
              </w:rPr>
              <w:t>(minimum review annually)</w:t>
            </w:r>
            <w:r w:rsidRPr="004C5879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Tr="00F458A3">
        <w:tc>
          <w:tcPr>
            <w:tcW w:w="9067" w:type="dxa"/>
          </w:tcPr>
          <w:p w:rsidR="002961EB" w:rsidRDefault="002961EB" w:rsidP="00F458A3">
            <w:pPr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 Completed by: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z w:val="24"/>
                <w:szCs w:val="24"/>
              </w:rPr>
              <w:t>(list names of contributors and designation)</w:t>
            </w:r>
          </w:p>
          <w:p w:rsidR="002961EB" w:rsidRDefault="002961EB" w:rsidP="00F458A3">
            <w:pPr>
              <w:rPr>
                <w:rFonts w:cs="Arial"/>
                <w:bCs/>
                <w:i/>
                <w:sz w:val="24"/>
                <w:szCs w:val="24"/>
              </w:rPr>
            </w:pPr>
          </w:p>
          <w:p w:rsidR="002961EB" w:rsidRPr="004C5879" w:rsidRDefault="002961EB" w:rsidP="00F458A3">
            <w:pPr>
              <w:rPr>
                <w:rFonts w:cs="Arial"/>
                <w:bCs/>
                <w:i/>
                <w:sz w:val="24"/>
                <w:szCs w:val="24"/>
              </w:rPr>
            </w:pPr>
          </w:p>
        </w:tc>
      </w:tr>
    </w:tbl>
    <w:p w:rsidR="002961EB" w:rsidRPr="00417062" w:rsidRDefault="002961EB" w:rsidP="002961EB">
      <w:pPr>
        <w:autoSpaceDE w:val="0"/>
        <w:autoSpaceDN w:val="0"/>
        <w:adjustRightInd w:val="0"/>
        <w:rPr>
          <w:rFonts w:cs="Arial"/>
          <w:iCs/>
          <w:color w:val="1D71B9"/>
        </w:rPr>
      </w:pPr>
    </w:p>
    <w:p w:rsidR="002961EB" w:rsidRDefault="002961EB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bookmarkStart w:id="1" w:name="_APPENDIX_2:_Pro"/>
      <w:bookmarkEnd w:id="1"/>
      <w:r>
        <w:br w:type="page"/>
      </w:r>
    </w:p>
    <w:p w:rsidR="002961EB" w:rsidRPr="00386155" w:rsidRDefault="002961EB" w:rsidP="002961EB">
      <w:pPr>
        <w:pStyle w:val="Heading1"/>
        <w:numPr>
          <w:ilvl w:val="0"/>
          <w:numId w:val="0"/>
        </w:numPr>
        <w:jc w:val="both"/>
        <w:rPr>
          <w:color w:val="auto"/>
        </w:rPr>
      </w:pPr>
      <w:bookmarkStart w:id="2" w:name="_Toc479151643"/>
      <w:r w:rsidRPr="00386155">
        <w:rPr>
          <w:color w:val="auto"/>
        </w:rPr>
        <w:lastRenderedPageBreak/>
        <w:t>Pro forma for training needs for MAP</w:t>
      </w:r>
      <w:bookmarkEnd w:id="2"/>
    </w:p>
    <w:tbl>
      <w:tblPr>
        <w:tblStyle w:val="TableGrid"/>
        <w:tblW w:w="11043" w:type="dxa"/>
        <w:tblInd w:w="-1018" w:type="dxa"/>
        <w:tblLook w:val="01E0" w:firstRow="1" w:lastRow="1" w:firstColumn="1" w:lastColumn="1" w:noHBand="0" w:noVBand="0"/>
      </w:tblPr>
      <w:tblGrid>
        <w:gridCol w:w="1376"/>
        <w:gridCol w:w="1377"/>
        <w:gridCol w:w="1164"/>
        <w:gridCol w:w="1377"/>
        <w:gridCol w:w="1884"/>
        <w:gridCol w:w="1364"/>
        <w:gridCol w:w="1177"/>
        <w:gridCol w:w="1324"/>
      </w:tblGrid>
      <w:tr w:rsidR="002961EB" w:rsidRPr="004C5879" w:rsidTr="00F458A3">
        <w:tc>
          <w:tcPr>
            <w:tcW w:w="5294" w:type="dxa"/>
            <w:gridSpan w:val="4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355E7">
              <w:rPr>
                <w:rFonts w:cs="Arial"/>
                <w:b/>
                <w:bCs/>
                <w:sz w:val="24"/>
                <w:szCs w:val="24"/>
              </w:rPr>
              <w:t>Pupil:</w:t>
            </w:r>
          </w:p>
        </w:tc>
        <w:tc>
          <w:tcPr>
            <w:tcW w:w="5749" w:type="dxa"/>
            <w:gridSpan w:val="4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355E7">
              <w:rPr>
                <w:rFonts w:cs="Arial"/>
                <w:b/>
                <w:bCs/>
                <w:sz w:val="24"/>
                <w:szCs w:val="24"/>
              </w:rPr>
              <w:t>Head teacher: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1043" w:type="dxa"/>
            <w:gridSpan w:val="8"/>
            <w:tcBorders>
              <w:bottom w:val="single" w:sz="4" w:space="0" w:color="auto"/>
            </w:tcBorders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355E7">
              <w:rPr>
                <w:rFonts w:cs="Arial"/>
                <w:b/>
                <w:bCs/>
                <w:sz w:val="24"/>
                <w:szCs w:val="24"/>
              </w:rPr>
              <w:t>Name of establishment: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color w:val="FFFFFF"/>
                <w:sz w:val="24"/>
                <w:szCs w:val="24"/>
              </w:rPr>
              <w:t>TRAINING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b/>
                <w:bCs/>
                <w:color w:val="FFFFFF"/>
                <w:sz w:val="24"/>
                <w:szCs w:val="24"/>
              </w:rPr>
              <w:t>NEED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Disability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awareness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Personal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 care</w:t>
            </w:r>
          </w:p>
        </w:tc>
        <w:tc>
          <w:tcPr>
            <w:tcW w:w="1377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Curriculum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Communication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 and language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Equipment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3399FF"/>
          </w:tcPr>
          <w:p w:rsidR="002961EB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Other</w:t>
            </w:r>
            <w:r>
              <w:rPr>
                <w:rFonts w:cs="Arial"/>
                <w:color w:val="FFFFFF"/>
                <w:sz w:val="24"/>
                <w:szCs w:val="24"/>
              </w:rPr>
              <w:t xml:space="preserve"> training needs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3399FF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Date</w:t>
            </w:r>
          </w:p>
          <w:p w:rsidR="002961EB" w:rsidRPr="004C5879" w:rsidRDefault="002961EB" w:rsidP="00F45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  <w:r w:rsidRPr="004C5879">
              <w:rPr>
                <w:rFonts w:cs="Arial"/>
                <w:color w:val="FFFFFF"/>
                <w:sz w:val="24"/>
                <w:szCs w:val="24"/>
              </w:rPr>
              <w:t>completed</w:t>
            </w: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Promoted staff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Teachers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Specialists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Pupil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355E7">
              <w:rPr>
                <w:rFonts w:cs="Arial"/>
                <w:sz w:val="24"/>
                <w:szCs w:val="24"/>
              </w:rPr>
              <w:t>Support Assistants</w:t>
            </w: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Clerical/ Admin Staff</w:t>
            </w: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Janitorial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Escorts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Pupils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  <w:tr w:rsidR="002961EB" w:rsidRPr="004C5879" w:rsidTr="00F458A3">
        <w:tc>
          <w:tcPr>
            <w:tcW w:w="1376" w:type="dxa"/>
          </w:tcPr>
          <w:p w:rsidR="002961EB" w:rsidRPr="00F355E7" w:rsidRDefault="002961EB" w:rsidP="00F458A3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355E7">
              <w:rPr>
                <w:rFonts w:cs="Arial"/>
                <w:sz w:val="24"/>
                <w:szCs w:val="24"/>
              </w:rPr>
              <w:t>Others</w:t>
            </w:r>
          </w:p>
          <w:p w:rsidR="002961EB" w:rsidRPr="00F355E7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88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177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  <w:tc>
          <w:tcPr>
            <w:tcW w:w="1324" w:type="dxa"/>
          </w:tcPr>
          <w:p w:rsidR="002961EB" w:rsidRPr="004C5879" w:rsidRDefault="002961EB" w:rsidP="00F458A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1D71B9"/>
                <w:sz w:val="24"/>
                <w:szCs w:val="24"/>
              </w:rPr>
            </w:pPr>
          </w:p>
        </w:tc>
      </w:tr>
    </w:tbl>
    <w:p w:rsidR="002961EB" w:rsidRPr="004C5879" w:rsidRDefault="002961EB" w:rsidP="002961EB">
      <w:pPr>
        <w:autoSpaceDE w:val="0"/>
        <w:autoSpaceDN w:val="0"/>
        <w:adjustRightInd w:val="0"/>
        <w:rPr>
          <w:rFonts w:cs="Arial"/>
          <w:b/>
          <w:bCs/>
          <w:color w:val="FFFFFF"/>
          <w:sz w:val="24"/>
          <w:szCs w:val="24"/>
        </w:rPr>
      </w:pPr>
      <w:r w:rsidRPr="004C5879">
        <w:rPr>
          <w:rFonts w:cs="Arial"/>
          <w:b/>
          <w:bCs/>
          <w:color w:val="FFFFFF"/>
          <w:sz w:val="24"/>
          <w:szCs w:val="24"/>
        </w:rPr>
        <w:t>ING</w:t>
      </w:r>
    </w:p>
    <w:p w:rsidR="002961EB" w:rsidRPr="00F355E7" w:rsidRDefault="002961EB" w:rsidP="002961EB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</w:rPr>
      </w:pPr>
      <w:r w:rsidRPr="00F355E7">
        <w:rPr>
          <w:rFonts w:cs="Arial"/>
          <w:i/>
          <w:iCs/>
          <w:sz w:val="24"/>
          <w:szCs w:val="24"/>
        </w:rPr>
        <w:t xml:space="preserve"> Please indicate the names of staff requiring training in each box in order that CLPL can be arranged by the CLPL Coordinator/Head teacher</w:t>
      </w:r>
    </w:p>
    <w:p w:rsidR="00E372CE" w:rsidRDefault="001902F4" w:rsidP="002961EB">
      <w:pPr>
        <w:spacing w:after="200" w:line="276" w:lineRule="auto"/>
      </w:pPr>
    </w:p>
    <w:sectPr w:rsidR="00E372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F4" w:rsidRDefault="001902F4" w:rsidP="002961EB">
      <w:pPr>
        <w:spacing w:after="0" w:line="240" w:lineRule="auto"/>
      </w:pPr>
      <w:r>
        <w:separator/>
      </w:r>
    </w:p>
  </w:endnote>
  <w:endnote w:type="continuationSeparator" w:id="0">
    <w:p w:rsidR="001902F4" w:rsidRDefault="001902F4" w:rsidP="002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F4" w:rsidRDefault="001902F4" w:rsidP="002961EB">
      <w:pPr>
        <w:spacing w:after="0" w:line="240" w:lineRule="auto"/>
      </w:pPr>
      <w:r>
        <w:separator/>
      </w:r>
    </w:p>
  </w:footnote>
  <w:footnote w:type="continuationSeparator" w:id="0">
    <w:p w:rsidR="001902F4" w:rsidRDefault="001902F4" w:rsidP="002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4CDC3B7147F4E0387A3E5E51F260DE7"/>
      </w:placeholder>
      <w:temporary/>
      <w:showingPlcHdr/>
      <w15:appearance w15:val="hidden"/>
    </w:sdtPr>
    <w:sdtEndPr/>
    <w:sdtContent>
      <w:p w:rsidR="002961EB" w:rsidRDefault="002961EB">
        <w:pPr>
          <w:pStyle w:val="Header"/>
        </w:pPr>
        <w:r>
          <w:t>[Type here]</w:t>
        </w:r>
      </w:p>
    </w:sdtContent>
  </w:sdt>
  <w:p w:rsidR="002961EB" w:rsidRDefault="002961EB" w:rsidP="002961EB">
    <w:r w:rsidRPr="00BA6CC5">
      <w:rPr>
        <w:rFonts w:cs="Arial"/>
        <w:noProof/>
        <w:lang w:eastAsia="en-GB"/>
      </w:rPr>
      <w:drawing>
        <wp:inline distT="0" distB="0" distL="0" distR="0" wp14:anchorId="399FF92F" wp14:editId="492745C2">
          <wp:extent cx="1665594" cy="3643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19" cy="38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Education and Children’s Services</w:t>
    </w:r>
  </w:p>
  <w:p w:rsidR="002961EB" w:rsidRDefault="00296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B"/>
    <w:rsid w:val="001902F4"/>
    <w:rsid w:val="002961EB"/>
    <w:rsid w:val="003B1288"/>
    <w:rsid w:val="00493D38"/>
    <w:rsid w:val="004D4979"/>
    <w:rsid w:val="007A28C1"/>
    <w:rsid w:val="00D00947"/>
    <w:rsid w:val="00E92E2A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48C25-3084-440A-B2E9-EBC16D4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EB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EB"/>
    <w:pPr>
      <w:keepNext/>
      <w:keepLines/>
      <w:numPr>
        <w:numId w:val="1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61EB"/>
    <w:pPr>
      <w:keepNext/>
      <w:keepLines/>
      <w:numPr>
        <w:ilvl w:val="1"/>
        <w:numId w:val="1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1EB"/>
    <w:pPr>
      <w:keepNext/>
      <w:keepLines/>
      <w:numPr>
        <w:ilvl w:val="2"/>
        <w:numId w:val="1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1EB"/>
    <w:pPr>
      <w:keepNext/>
      <w:keepLines/>
      <w:numPr>
        <w:ilvl w:val="3"/>
        <w:numId w:val="1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1EB"/>
    <w:pPr>
      <w:keepNext/>
      <w:keepLines/>
      <w:numPr>
        <w:ilvl w:val="4"/>
        <w:numId w:val="1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961E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1E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1E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1E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E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61EB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1EB"/>
    <w:rPr>
      <w:rFonts w:ascii="Arial" w:eastAsiaTheme="majorEastAsia" w:hAnsi="Arial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1EB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61EB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1E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1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2961EB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rsid w:val="002961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9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EB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4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/schools/parents-carers/school-info/school-excurs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n-aberdeenshire.org/category/part-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CDC3B7147F4E0387A3E5E51F26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ECE6-F3F4-48C7-8BA3-5F8ED542275C}"/>
      </w:docPartPr>
      <w:docPartBody>
        <w:p w:rsidR="007F2E2C" w:rsidRDefault="008B74C7" w:rsidP="008B74C7">
          <w:pPr>
            <w:pStyle w:val="04CDC3B7147F4E0387A3E5E51F260DE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7"/>
    <w:rsid w:val="004941FA"/>
    <w:rsid w:val="007F2E2C"/>
    <w:rsid w:val="00873AF2"/>
    <w:rsid w:val="008B74C7"/>
    <w:rsid w:val="00E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DC3B7147F4E0387A3E5E51F260DE7">
    <w:name w:val="04CDC3B7147F4E0387A3E5E51F260DE7"/>
    <w:rsid w:val="008B7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Rachel Hannan</cp:lastModifiedBy>
  <cp:revision>3</cp:revision>
  <dcterms:created xsi:type="dcterms:W3CDTF">2017-04-06T13:56:00Z</dcterms:created>
  <dcterms:modified xsi:type="dcterms:W3CDTF">2017-08-18T11:43:00Z</dcterms:modified>
</cp:coreProperties>
</file>