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380C" w14:textId="0EC45B63" w:rsidR="00455969" w:rsidRDefault="00B37C4E">
      <w:r>
        <w:rPr>
          <w:noProof/>
          <w:lang w:eastAsia="en-GB"/>
        </w:rPr>
        <mc:AlternateContent>
          <mc:Choice Requires="wps">
            <w:drawing>
              <wp:anchor distT="0" distB="0" distL="114300" distR="114300" simplePos="0" relativeHeight="251659264" behindDoc="0" locked="0" layoutInCell="1" allowOverlap="1" wp14:anchorId="1DF28FC0" wp14:editId="159B3E48">
                <wp:simplePos x="0" y="0"/>
                <wp:positionH relativeFrom="margin">
                  <wp:align>center</wp:align>
                </wp:positionH>
                <wp:positionV relativeFrom="paragraph">
                  <wp:posOffset>-531495</wp:posOffset>
                </wp:positionV>
                <wp:extent cx="6934200" cy="485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42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8D463" w14:textId="63F44660" w:rsidR="007B2CF7" w:rsidRDefault="007B2CF7" w:rsidP="007B2CF7">
                            <w:pPr>
                              <w:tabs>
                                <w:tab w:val="left" w:pos="12390"/>
                              </w:tabs>
                              <w:jc w:val="center"/>
                              <w:rPr>
                                <w:rFonts w:asciiTheme="minorHAnsi" w:hAnsiTheme="minorHAnsi"/>
                                <w:b/>
                                <w:bCs/>
                                <w:sz w:val="40"/>
                              </w:rPr>
                            </w:pPr>
                            <w:r w:rsidRPr="009D376D">
                              <w:rPr>
                                <w:rFonts w:asciiTheme="minorHAnsi" w:hAnsiTheme="minorHAnsi"/>
                                <w:b/>
                                <w:bCs/>
                                <w:sz w:val="40"/>
                              </w:rPr>
                              <w:t>Young Carers Support Service</w:t>
                            </w:r>
                            <w:r w:rsidR="007D266C">
                              <w:rPr>
                                <w:rFonts w:asciiTheme="minorHAnsi" w:hAnsiTheme="minorHAnsi"/>
                                <w:b/>
                                <w:bCs/>
                                <w:sz w:val="40"/>
                              </w:rPr>
                              <w:t xml:space="preserve"> – January 2018</w:t>
                            </w:r>
                            <w:bookmarkStart w:id="0" w:name="_GoBack"/>
                            <w:bookmarkEnd w:id="0"/>
                          </w:p>
                          <w:p w14:paraId="0C798319" w14:textId="77777777" w:rsidR="00B37C4E" w:rsidRDefault="00B37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F28FC0" id="_x0000_t202" coordsize="21600,21600" o:spt="202" path="m,l,21600r21600,l21600,xe">
                <v:stroke joinstyle="miter"/>
                <v:path gradientshapeok="t" o:connecttype="rect"/>
              </v:shapetype>
              <v:shape id="Text Box 1" o:spid="_x0000_s1026" type="#_x0000_t202" style="position:absolute;margin-left:0;margin-top:-41.85pt;width:546pt;height:38.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" filled="f" stroked="f" strokeweight=".5pt">
                <v:textbox>
                  <w:txbxContent>
                    <w:p w14:paraId="2F98D463" w14:textId="63F44660" w:rsidR="007B2CF7" w:rsidRDefault="007B2CF7" w:rsidP="007B2CF7">
                      <w:pPr>
                        <w:tabs>
                          <w:tab w:val="left" w:pos="12390"/>
                        </w:tabs>
                        <w:jc w:val="center"/>
                        <w:rPr>
                          <w:rFonts w:asciiTheme="minorHAnsi" w:hAnsiTheme="minorHAnsi"/>
                          <w:b/>
                          <w:bCs/>
                          <w:sz w:val="40"/>
                        </w:rPr>
                      </w:pPr>
                      <w:r w:rsidRPr="009D376D">
                        <w:rPr>
                          <w:rFonts w:asciiTheme="minorHAnsi" w:hAnsiTheme="minorHAnsi"/>
                          <w:b/>
                          <w:bCs/>
                          <w:sz w:val="40"/>
                        </w:rPr>
                        <w:t>Young Carers Support Service</w:t>
                      </w:r>
                      <w:r w:rsidR="007D266C">
                        <w:rPr>
                          <w:rFonts w:asciiTheme="minorHAnsi" w:hAnsiTheme="minorHAnsi"/>
                          <w:b/>
                          <w:bCs/>
                          <w:sz w:val="40"/>
                        </w:rPr>
                        <w:t xml:space="preserve"> – January 2018</w:t>
                      </w:r>
                      <w:bookmarkStart w:id="1" w:name="_GoBack"/>
                      <w:bookmarkEnd w:id="1"/>
                    </w:p>
                    <w:p w14:paraId="0C798319" w14:textId="77777777" w:rsidR="00B37C4E" w:rsidRDefault="00B37C4E"/>
                  </w:txbxContent>
                </v:textbox>
                <w10:wrap anchorx="margin"/>
              </v:shape>
            </w:pict>
          </mc:Fallback>
        </mc:AlternateContent>
      </w:r>
      <w:r w:rsidR="000627F4">
        <w:rPr>
          <w:noProof/>
          <w:lang w:eastAsia="en-GB"/>
        </w:rPr>
        <w:drawing>
          <wp:inline distT="0" distB="0" distL="0" distR="0" wp14:anchorId="0B9EFEF4" wp14:editId="34D47A47">
            <wp:extent cx="13384530" cy="10112873"/>
            <wp:effectExtent l="57150" t="5715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455969" w:rsidSect="003F7A3E">
      <w:pgSz w:w="23814" w:h="16840" w:orient="landscape" w:code="8"/>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F4"/>
    <w:rsid w:val="000504B1"/>
    <w:rsid w:val="000627F4"/>
    <w:rsid w:val="0024779C"/>
    <w:rsid w:val="003F7A3E"/>
    <w:rsid w:val="00455969"/>
    <w:rsid w:val="004A1956"/>
    <w:rsid w:val="00625B7D"/>
    <w:rsid w:val="0077358F"/>
    <w:rsid w:val="007B2CF7"/>
    <w:rsid w:val="007D266C"/>
    <w:rsid w:val="008301B5"/>
    <w:rsid w:val="009A211E"/>
    <w:rsid w:val="00AF5C03"/>
    <w:rsid w:val="00B37C4E"/>
    <w:rsid w:val="00B43330"/>
    <w:rsid w:val="00BF6DB6"/>
    <w:rsid w:val="00EA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B4E4"/>
  <w15:chartTrackingRefBased/>
  <w15:docId w15:val="{6294162D-B1C7-4E22-B6B7-F6188BD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F7"/>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925CD-62DA-4C41-B8E8-315B7AAD902F}" type="doc">
      <dgm:prSet loTypeId="urn:microsoft.com/office/officeart/2009/3/layout/IncreasingArrowsProcess" loCatId="process" qsTypeId="urn:microsoft.com/office/officeart/2005/8/quickstyle/3d4" qsCatId="3D" csTypeId="urn:microsoft.com/office/officeart/2005/8/colors/accent1_4" csCatId="accent1" phldr="1"/>
      <dgm:spPr/>
      <dgm:t>
        <a:bodyPr/>
        <a:lstStyle/>
        <a:p>
          <a:endParaRPr lang="en-GB"/>
        </a:p>
      </dgm:t>
    </dgm:pt>
    <dgm:pt modelId="{F46566CB-4B64-4FAD-A5F9-3660461786BF}">
      <dgm:prSet phldrT="[Text]" custT="1"/>
      <dgm:spPr>
        <a:xfrm>
          <a:off x="0" y="34672"/>
          <a:ext cx="8601075" cy="1252644"/>
        </a:xfr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GB" sz="2300">
              <a:solidFill>
                <a:sysClr val="window" lastClr="FFFFFF"/>
              </a:solidFill>
              <a:latin typeface="Calibri" panose="020F0502020204030204"/>
              <a:ea typeface="+mn-ea"/>
              <a:cs typeface="+mn-cs"/>
            </a:rPr>
            <a:t>Universal Services (Core Provision) </a:t>
          </a:r>
          <a:r>
            <a:rPr lang="en-GB" sz="1600">
              <a:solidFill>
                <a:sysClr val="window" lastClr="FFFFFF"/>
              </a:solidFill>
              <a:latin typeface="Calibri" panose="020F0502020204030204"/>
              <a:ea typeface="+mn-ea"/>
              <a:cs typeface="+mn-cs"/>
            </a:rPr>
            <a:t>Early Intervention and Prevention</a:t>
          </a:r>
          <a:endParaRPr lang="en-GB" sz="2300">
            <a:solidFill>
              <a:sysClr val="window" lastClr="FFFFFF"/>
            </a:solidFill>
            <a:latin typeface="Calibri" panose="020F0502020204030204"/>
            <a:ea typeface="+mn-ea"/>
            <a:cs typeface="+mn-cs"/>
          </a:endParaRPr>
        </a:p>
      </dgm:t>
    </dgm:pt>
    <dgm:pt modelId="{76BFBB4E-6280-4FB3-90C6-7E8B4ABD6D8C}" type="parTrans" cxnId="{3B098E6C-C7D5-4B63-8C81-4F07A6495F21}">
      <dgm:prSet/>
      <dgm:spPr/>
      <dgm:t>
        <a:bodyPr/>
        <a:lstStyle/>
        <a:p>
          <a:endParaRPr lang="en-GB"/>
        </a:p>
      </dgm:t>
    </dgm:pt>
    <dgm:pt modelId="{FF2B1749-B19C-4344-A7F8-99887A0BF81D}" type="sibTrans" cxnId="{3B098E6C-C7D5-4B63-8C81-4F07A6495F21}">
      <dgm:prSet/>
      <dgm:spPr/>
      <dgm:t>
        <a:bodyPr/>
        <a:lstStyle/>
        <a:p>
          <a:endParaRPr lang="en-GB"/>
        </a:p>
      </dgm:t>
    </dgm:pt>
    <dgm:pt modelId="{18CA79BB-D2FF-4361-8DA3-6A8CA642F815}">
      <dgm:prSet phldrT="[Text]" custT="1"/>
      <dgm:spPr>
        <a:xfrm>
          <a:off x="0" y="1000642"/>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4D2717A-7BA3-4C7F-B875-2BDD8688ED60}" type="parTrans" cxnId="{DAA96CD5-BD86-465A-A224-0040EEDA5FE0}">
      <dgm:prSet/>
      <dgm:spPr/>
      <dgm:t>
        <a:bodyPr/>
        <a:lstStyle/>
        <a:p>
          <a:endParaRPr lang="en-GB"/>
        </a:p>
      </dgm:t>
    </dgm:pt>
    <dgm:pt modelId="{8ADADB65-8605-4848-A2BE-C4DFBEBD694B}" type="sibTrans" cxnId="{DAA96CD5-BD86-465A-A224-0040EEDA5FE0}">
      <dgm:prSet/>
      <dgm:spPr/>
      <dgm:t>
        <a:bodyPr/>
        <a:lstStyle/>
        <a:p>
          <a:endParaRPr lang="en-GB"/>
        </a:p>
      </dgm:t>
    </dgm:pt>
    <dgm:pt modelId="{F0845EDB-242A-41B5-8572-1A33981E542D}">
      <dgm:prSet phldrT="[Text]"/>
      <dgm:spPr>
        <a:xfrm>
          <a:off x="2649131" y="452220"/>
          <a:ext cx="5951943"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Universal Services (Generally Available)</a:t>
          </a:r>
        </a:p>
      </dgm:t>
    </dgm:pt>
    <dgm:pt modelId="{261CEE2D-599B-4AD3-8C3E-C9EC7B990B4A}" type="parTrans" cxnId="{A37CE30A-5AC2-43BE-A7F3-019A219436C5}">
      <dgm:prSet/>
      <dgm:spPr/>
      <dgm:t>
        <a:bodyPr/>
        <a:lstStyle/>
        <a:p>
          <a:endParaRPr lang="en-GB"/>
        </a:p>
      </dgm:t>
    </dgm:pt>
    <dgm:pt modelId="{A20C6CFF-0EFA-4FDB-836E-DD74123342ED}" type="sibTrans" cxnId="{A37CE30A-5AC2-43BE-A7F3-019A219436C5}">
      <dgm:prSet/>
      <dgm:spPr/>
      <dgm:t>
        <a:bodyPr/>
        <a:lstStyle/>
        <a:p>
          <a:endParaRPr lang="en-GB"/>
        </a:p>
      </dgm:t>
    </dgm:pt>
    <dgm:pt modelId="{AABC32C6-7066-47A2-A887-8A74C48F9326}">
      <dgm:prSet phldrT="[Text]" custT="1"/>
      <dgm:spPr>
        <a:xfrm>
          <a:off x="2620546" y="1408658"/>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9E4CF90-985F-465E-AF95-8549B0AC3C37}" type="parTrans" cxnId="{E49E4FAE-CD5F-4583-82D3-85B6D19764C0}">
      <dgm:prSet/>
      <dgm:spPr/>
      <dgm:t>
        <a:bodyPr/>
        <a:lstStyle/>
        <a:p>
          <a:endParaRPr lang="en-GB"/>
        </a:p>
      </dgm:t>
    </dgm:pt>
    <dgm:pt modelId="{8C8615D3-51CD-4D55-9C1A-602B28A90906}" type="sibTrans" cxnId="{E49E4FAE-CD5F-4583-82D3-85B6D19764C0}">
      <dgm:prSet/>
      <dgm:spPr/>
      <dgm:t>
        <a:bodyPr/>
        <a:lstStyle/>
        <a:p>
          <a:endParaRPr lang="en-GB"/>
        </a:p>
      </dgm:t>
    </dgm:pt>
    <dgm:pt modelId="{0C78C4F2-89D8-4124-AED1-9640F8EDD645}">
      <dgm:prSet phldrT="[Text]"/>
      <dgm:spPr>
        <a:xfrm>
          <a:off x="5298262" y="869768"/>
          <a:ext cx="3302812"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Targeted and Specialist</a:t>
          </a:r>
        </a:p>
      </dgm:t>
    </dgm:pt>
    <dgm:pt modelId="{2FE445F3-EE7C-4F10-8A85-12399DA9653C}" type="parTrans" cxnId="{B3455EAC-232D-4140-954F-3F088067A3D9}">
      <dgm:prSet/>
      <dgm:spPr/>
      <dgm:t>
        <a:bodyPr/>
        <a:lstStyle/>
        <a:p>
          <a:endParaRPr lang="en-GB"/>
        </a:p>
      </dgm:t>
    </dgm:pt>
    <dgm:pt modelId="{4EF76408-3833-4C4B-9793-7DE0537100D3}" type="sibTrans" cxnId="{B3455EAC-232D-4140-954F-3F088067A3D9}">
      <dgm:prSet/>
      <dgm:spPr/>
      <dgm:t>
        <a:bodyPr/>
        <a:lstStyle/>
        <a:p>
          <a:endParaRPr lang="en-GB"/>
        </a:p>
      </dgm:t>
    </dgm:pt>
    <dgm:pt modelId="{C5AFE5E0-3303-47DE-928E-4F07B4BAAABC}">
      <dgm:prSet phldrT="[Text]" custT="1"/>
      <dgm:spPr>
        <a:xfrm>
          <a:off x="5298262" y="1835738"/>
          <a:ext cx="2649131" cy="2377738"/>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49F5460-3414-42F0-8662-C6B84D9595D2}" type="parTrans" cxnId="{2A150156-57FE-4605-B90C-823E974ECA81}">
      <dgm:prSet/>
      <dgm:spPr/>
      <dgm:t>
        <a:bodyPr/>
        <a:lstStyle/>
        <a:p>
          <a:endParaRPr lang="en-GB"/>
        </a:p>
      </dgm:t>
    </dgm:pt>
    <dgm:pt modelId="{180A0E70-1637-487A-9C0C-BAC1CF26B708}" type="sibTrans" cxnId="{2A150156-57FE-4605-B90C-823E974ECA81}">
      <dgm:prSet/>
      <dgm:spPr/>
      <dgm:t>
        <a:bodyPr/>
        <a:lstStyle/>
        <a:p>
          <a:endParaRPr lang="en-GB"/>
        </a:p>
      </dgm:t>
    </dgm:pt>
    <dgm:pt modelId="{050F0025-A619-4165-818B-23760DB2B1D4}">
      <dgm:prSet/>
      <dgm:spPr/>
      <dgm:t>
        <a:bodyPr/>
        <a:lstStyle/>
        <a:p>
          <a:endParaRPr lang="en-GB" sz="700">
            <a:solidFill>
              <a:sysClr val="windowText" lastClr="000000">
                <a:hueOff val="0"/>
                <a:satOff val="0"/>
                <a:lumOff val="0"/>
                <a:alphaOff val="0"/>
              </a:sysClr>
            </a:solidFill>
            <a:latin typeface="Calibri" panose="020F0502020204030204"/>
            <a:ea typeface="+mn-ea"/>
            <a:cs typeface="+mn-cs"/>
          </a:endParaRPr>
        </a:p>
      </dgm:t>
    </dgm:pt>
    <dgm:pt modelId="{C57022FC-D751-4579-A673-59A21D1A23AD}" type="parTrans" cxnId="{F1881454-8529-4593-8CCB-F0ACA363C1BB}">
      <dgm:prSet/>
      <dgm:spPr/>
      <dgm:t>
        <a:bodyPr/>
        <a:lstStyle/>
        <a:p>
          <a:endParaRPr lang="en-GB"/>
        </a:p>
      </dgm:t>
    </dgm:pt>
    <dgm:pt modelId="{9D359B6E-5A01-4660-8696-9F0FA4E025F0}" type="sibTrans" cxnId="{F1881454-8529-4593-8CCB-F0ACA363C1BB}">
      <dgm:prSet/>
      <dgm:spPr/>
      <dgm:t>
        <a:bodyPr/>
        <a:lstStyle/>
        <a:p>
          <a:endParaRPr lang="en-GB"/>
        </a:p>
      </dgm:t>
    </dgm:pt>
    <dgm:pt modelId="{F8BEAF39-392F-44EB-8A70-DDB75A48F312}">
      <dgm:prSet custT="1"/>
      <dgm:spPr/>
      <dgm:t>
        <a:bodyPr/>
        <a:lstStyle/>
        <a:p>
          <a:r>
            <a:rPr lang="en-GB" sz="1000">
              <a:latin typeface="Arial" panose="020B0604020202020204" pitchFamily="34" charset="0"/>
              <a:cs typeface="Arial" panose="020B0604020202020204" pitchFamily="34" charset="0"/>
            </a:rPr>
            <a:t>.</a:t>
          </a:r>
        </a:p>
      </dgm:t>
    </dgm:pt>
    <dgm:pt modelId="{C89B5253-6DD5-4C8C-9652-5CFB076E885D}" type="parTrans" cxnId="{7478CA12-2123-4F4A-A6A5-341BC03CDFCA}">
      <dgm:prSet/>
      <dgm:spPr/>
      <dgm:t>
        <a:bodyPr/>
        <a:lstStyle/>
        <a:p>
          <a:endParaRPr lang="en-GB"/>
        </a:p>
      </dgm:t>
    </dgm:pt>
    <dgm:pt modelId="{759521EE-C446-4DE7-9300-5BC1821E84A5}" type="sibTrans" cxnId="{7478CA12-2123-4F4A-A6A5-341BC03CDFCA}">
      <dgm:prSet/>
      <dgm:spPr/>
      <dgm:t>
        <a:bodyPr/>
        <a:lstStyle/>
        <a:p>
          <a:endParaRPr lang="en-GB"/>
        </a:p>
      </dgm:t>
    </dgm:pt>
    <dgm:pt modelId="{09D59CB5-DA91-4FE7-8A7C-B1AD284AC3C8}">
      <dgm:prSet custT="1"/>
      <dgm:spPr/>
      <dgm:t>
        <a:bodyPr/>
        <a:lstStyle/>
        <a:p>
          <a:endParaRPr lang="en-GB" sz="1000">
            <a:latin typeface="Arial" panose="020B0604020202020204" pitchFamily="34" charset="0"/>
            <a:cs typeface="Arial" panose="020B0604020202020204" pitchFamily="34" charset="0"/>
          </a:endParaRPr>
        </a:p>
      </dgm:t>
    </dgm:pt>
    <dgm:pt modelId="{899A4FA9-D35E-4414-BD80-A5BFF389E509}" type="parTrans" cxnId="{96521DAC-D59A-49BB-8B46-147230C01299}">
      <dgm:prSet/>
      <dgm:spPr/>
      <dgm:t>
        <a:bodyPr/>
        <a:lstStyle/>
        <a:p>
          <a:endParaRPr lang="en-GB"/>
        </a:p>
      </dgm:t>
    </dgm:pt>
    <dgm:pt modelId="{C025EC17-48DE-4E00-97B8-4E6C96FDC403}" type="sibTrans" cxnId="{96521DAC-D59A-49BB-8B46-147230C01299}">
      <dgm:prSet/>
      <dgm:spPr/>
      <dgm:t>
        <a:bodyPr/>
        <a:lstStyle/>
        <a:p>
          <a:endParaRPr lang="en-GB"/>
        </a:p>
      </dgm:t>
    </dgm:pt>
    <dgm:pt modelId="{A3A011F7-2AE1-45DF-8D9A-87CBBA38005E}">
      <dgm:prSet custT="1"/>
      <dgm:spPr/>
      <dgm:t>
        <a:bodyPr/>
        <a:lstStyle/>
        <a:p>
          <a:r>
            <a:rPr lang="en-GB" sz="1000">
              <a:solidFill>
                <a:srgbClr val="FF0000"/>
              </a:solidFill>
              <a:latin typeface="Arial" panose="020B0604020202020204" pitchFamily="34" charset="0"/>
              <a:ea typeface="+mn-ea"/>
              <a:cs typeface="Arial" panose="020B0604020202020204" pitchFamily="34" charset="0"/>
            </a:rPr>
            <a:t>As of 01 April 2018 Aberdeenshire will have a Local Young Carers Strategy which will detail how The Carers Act 2016 will be implemented within the local authority.</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 Aberdeenshire a young carer is defined as “A child or young person aged under 18 who has a caring role for someone within their household who is experiencing illness or disability. This would be on an ongoing basis, and may include physical, practical and/or emotional support due to illness, disability, mental health or substance misuse issues. It would also include supporting siblings where parent/s are unable to fully undertake the parenting role themselves, due to any of the issues outlined above.”  </a:t>
          </a:r>
          <a:r>
            <a:rPr lang="en-GB" sz="1000">
              <a:solidFill>
                <a:srgbClr val="FF0000"/>
              </a:solidFill>
              <a:latin typeface="Arial" panose="020B0604020202020204" pitchFamily="34" charset="0"/>
              <a:ea typeface="+mn-ea"/>
              <a:cs typeface="Arial" panose="020B0604020202020204" pitchFamily="34" charset="0"/>
            </a:rPr>
            <a:t>This definition will change on 01 April 2018 when the Carers Act 2016 is implemented.</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Aberdeenshire Young Caers Toolkit has been develop to aid our staff in the identification of young carers and to enable them to provide support within schools and local communities.  The Toolkit is fully aligned to national best practice and 'Getting It Right For Every Child'.  This resource outlines our three step approach to achieving 'Carer Friendly' schools, having informed staff, having effective support in place and having a whole school approach to raising awarness of young carers.  The Toolkit contains a number of resources that are useful in the school setting along with some additional considerations for the Wellbeing Indicators that can be used with young carers.</a:t>
          </a:r>
        </a:p>
      </dgm:t>
    </dgm:pt>
    <dgm:pt modelId="{A19072B5-3DB4-4618-AC4D-EC9505DA25FE}" type="parTrans" cxnId="{4B12B30A-318E-47D3-BCAD-B8B1D055B0F2}">
      <dgm:prSet/>
      <dgm:spPr/>
      <dgm:t>
        <a:bodyPr/>
        <a:lstStyle/>
        <a:p>
          <a:endParaRPr lang="en-GB"/>
        </a:p>
      </dgm:t>
    </dgm:pt>
    <dgm:pt modelId="{59C88469-3354-4D3D-88B8-49FCA9958334}" type="sibTrans" cxnId="{4B12B30A-318E-47D3-BCAD-B8B1D055B0F2}">
      <dgm:prSet/>
      <dgm:spPr/>
      <dgm:t>
        <a:bodyPr/>
        <a:lstStyle/>
        <a:p>
          <a:endParaRPr lang="en-GB"/>
        </a:p>
      </dgm:t>
    </dgm:pt>
    <dgm:pt modelId="{502B04E6-8665-49ED-A440-DC74C6C868D2}">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8226C8E-0ABD-4E79-8C7E-D0FF425901C4}" type="parTrans" cxnId="{454470CD-22CE-4EC5-8986-10F16B62CB0F}">
      <dgm:prSet/>
      <dgm:spPr/>
      <dgm:t>
        <a:bodyPr/>
        <a:lstStyle/>
        <a:p>
          <a:endParaRPr lang="en-GB"/>
        </a:p>
      </dgm:t>
    </dgm:pt>
    <dgm:pt modelId="{E13474EC-416C-47C7-99D5-156DC056BC47}" type="sibTrans" cxnId="{454470CD-22CE-4EC5-8986-10F16B62CB0F}">
      <dgm:prSet/>
      <dgm:spPr/>
      <dgm:t>
        <a:bodyPr/>
        <a:lstStyle/>
        <a:p>
          <a:endParaRPr lang="en-GB"/>
        </a:p>
      </dgm:t>
    </dgm:pt>
    <dgm:pt modelId="{A4B37109-2A0A-4DBF-A24E-D6C060F3245B}">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Quarriers have been commissioned by Aberdeenshire Council to provide a Young Carer Support Service across Aberdeenshire for those young carers who are affected by a significant caring role.  The service aims to provide practical and emotional support.  Quarriers have adopted a holisitic child and family centred approach to their assessments of young carers in line with GIRFEC.  The service has developed individual Support Plans for young carers which include the use of the SHANARRI Indicators as a basis for recording and evaluating interventions and outcomes.</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Quarriers provide support on a one-to-one basis and encourage peer support group activities.  Peere support groups can be supported in areas of Aberdeenshire where a need has been identified.</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Quarriers Young Carers Support Service can offer information, advice and signposting for all carers, including young carers.  The service can also provide training for professionals on how to identify young carers, what to do when young carers are identified and highlght the support young carers may need in their caring role and to help them retain their own identity as a child/young person.</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Young carers and their families can self refer or be referred to the service by the named person, lead profession or other organisations they have contact with.</a:t>
          </a:r>
        </a:p>
      </dgm:t>
    </dgm:pt>
    <dgm:pt modelId="{95F91604-1242-467C-91EE-0D3069F2C5FD}" type="parTrans" cxnId="{6811507C-59CF-4457-8CBE-541B460C1A33}">
      <dgm:prSet/>
      <dgm:spPr/>
      <dgm:t>
        <a:bodyPr/>
        <a:lstStyle/>
        <a:p>
          <a:endParaRPr lang="en-GB"/>
        </a:p>
      </dgm:t>
    </dgm:pt>
    <dgm:pt modelId="{1B0C2640-7332-46CA-B746-FE742AEE7E6B}" type="sibTrans" cxnId="{6811507C-59CF-4457-8CBE-541B460C1A33}">
      <dgm:prSet/>
      <dgm:spPr/>
      <dgm:t>
        <a:bodyPr/>
        <a:lstStyle/>
        <a:p>
          <a:endParaRPr lang="en-GB"/>
        </a:p>
      </dgm:t>
    </dgm:pt>
    <dgm:pt modelId="{0C4166DA-F950-4899-A3B7-A10674CFF6D3}">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FE7DD8C-9CD2-4EF1-AA5C-F293C8EDB2B0}" type="parTrans" cxnId="{5EC80E84-8D20-474D-B11B-FFD66C891AFE}">
      <dgm:prSet/>
      <dgm:spPr/>
      <dgm:t>
        <a:bodyPr/>
        <a:lstStyle/>
        <a:p>
          <a:endParaRPr lang="en-GB"/>
        </a:p>
      </dgm:t>
    </dgm:pt>
    <dgm:pt modelId="{6389F47F-19D4-41A9-8625-F1B167E78ACD}" type="sibTrans" cxnId="{5EC80E84-8D20-474D-B11B-FFD66C891AFE}">
      <dgm:prSet/>
      <dgm:spPr/>
      <dgm:t>
        <a:bodyPr/>
        <a:lstStyle/>
        <a:p>
          <a:endParaRPr lang="en-GB"/>
        </a:p>
      </dgm:t>
    </dgm:pt>
    <dgm:pt modelId="{C7571FB4-0CC1-4F93-8C77-25102E5B0728}">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Young carers may require the support of social work services to ensure that their identified needs and outcomes are met either through the provision of support to the person that they care for or provision of services via Self Directed Support as a child affected by disability.</a:t>
          </a:r>
        </a:p>
        <a:p>
          <a:r>
            <a:rPr lang="en-GB" sz="1000">
              <a:solidFill>
                <a:srgbClr val="FF0000"/>
              </a:solidFill>
              <a:latin typeface="Arial" panose="020B0604020202020204" pitchFamily="34" charset="0"/>
              <a:ea typeface="+mn-ea"/>
              <a:cs typeface="Arial" panose="020B0604020202020204" pitchFamily="34" charset="0"/>
            </a:rPr>
            <a:t>From 01 April 2018 there will be a Young Carers Pathway which detials the process to be followed for the provision of a Young Carers Statement and any subsequent financial resource for the provison of services via Self Directed Support.</a:t>
          </a:r>
        </a:p>
      </dgm:t>
    </dgm:pt>
    <dgm:pt modelId="{09520F51-1873-41EA-856A-3E442F1ADC3C}" type="parTrans" cxnId="{C6369F6A-3E76-4825-887C-FAF63B2FE407}">
      <dgm:prSet/>
      <dgm:spPr/>
      <dgm:t>
        <a:bodyPr/>
        <a:lstStyle/>
        <a:p>
          <a:endParaRPr lang="en-GB"/>
        </a:p>
      </dgm:t>
    </dgm:pt>
    <dgm:pt modelId="{73959992-A1E0-46EC-9C41-8BECA9FCD90F}" type="sibTrans" cxnId="{C6369F6A-3E76-4825-887C-FAF63B2FE407}">
      <dgm:prSet/>
      <dgm:spPr/>
      <dgm:t>
        <a:bodyPr/>
        <a:lstStyle/>
        <a:p>
          <a:endParaRPr lang="en-GB"/>
        </a:p>
      </dgm:t>
    </dgm:pt>
    <dgm:pt modelId="{42B64F69-08A0-4E2E-BE70-C0C1D94A9CAE}">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A03B85A-4B39-4361-815B-BDBC7927A0FC}" type="parTrans" cxnId="{589A365B-A1D7-4359-BB33-9A1086851B9F}">
      <dgm:prSet/>
      <dgm:spPr/>
      <dgm:t>
        <a:bodyPr/>
        <a:lstStyle/>
        <a:p>
          <a:endParaRPr lang="en-GB"/>
        </a:p>
      </dgm:t>
    </dgm:pt>
    <dgm:pt modelId="{33C55F56-D185-4B34-8607-33386AEBAE08}" type="sibTrans" cxnId="{589A365B-A1D7-4359-BB33-9A1086851B9F}">
      <dgm:prSet/>
      <dgm:spPr/>
      <dgm:t>
        <a:bodyPr/>
        <a:lstStyle/>
        <a:p>
          <a:endParaRPr lang="en-GB"/>
        </a:p>
      </dgm:t>
    </dgm:pt>
    <dgm:pt modelId="{2AA4F1B8-1C7A-4327-8750-2EC34D8DC7BE}" type="pres">
      <dgm:prSet presAssocID="{1E3925CD-62DA-4C41-B8E8-315B7AAD902F}" presName="Name0" presStyleCnt="0">
        <dgm:presLayoutVars>
          <dgm:chMax val="5"/>
          <dgm:chPref val="5"/>
          <dgm:dir/>
          <dgm:animLvl val="lvl"/>
        </dgm:presLayoutVars>
      </dgm:prSet>
      <dgm:spPr/>
      <dgm:t>
        <a:bodyPr/>
        <a:lstStyle/>
        <a:p>
          <a:endParaRPr lang="en-GB"/>
        </a:p>
      </dgm:t>
    </dgm:pt>
    <dgm:pt modelId="{0AF12394-9340-40BB-8C48-7B309F94906A}" type="pres">
      <dgm:prSet presAssocID="{F46566CB-4B64-4FAD-A5F9-3660461786BF}" presName="parentText1" presStyleLbl="node1" presStyleIdx="0" presStyleCnt="3" custLinFactNeighborX="-377" custLinFactNeighborY="-78828">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BB543BC-3E93-4858-8B3C-20BD9A78C951}" type="pres">
      <dgm:prSet presAssocID="{F46566CB-4B64-4FAD-A5F9-3660461786BF}" presName="childText1" presStyleLbl="solidAlignAcc1" presStyleIdx="0" presStyleCnt="3" custScaleY="118351" custLinFactNeighborX="-562" custLinFactNeighborY="-30976">
        <dgm:presLayoutVars>
          <dgm:chMax val="0"/>
          <dgm:chPref val="0"/>
          <dgm:bulletEnabled val="1"/>
        </dgm:presLayoutVars>
      </dgm:prSet>
      <dgm:spPr>
        <a:prstGeom prst="rect">
          <a:avLst/>
        </a:prstGeom>
      </dgm:spPr>
      <dgm:t>
        <a:bodyPr/>
        <a:lstStyle/>
        <a:p>
          <a:endParaRPr lang="en-GB"/>
        </a:p>
      </dgm:t>
    </dgm:pt>
    <dgm:pt modelId="{AF6479DB-FE54-4310-AEF2-7003BC799420}" type="pres">
      <dgm:prSet presAssocID="{F0845EDB-242A-41B5-8572-1A33981E542D}" presName="parentText2" presStyleLbl="node1" presStyleIdx="1" presStyleCnt="3" custLinFactNeighborY="-6657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DA3F3CB-C49E-4AC5-900F-252D6D348868}" type="pres">
      <dgm:prSet presAssocID="{F0845EDB-242A-41B5-8572-1A33981E542D}" presName="childText2" presStyleLbl="solidAlignAcc1" presStyleIdx="1" presStyleCnt="3" custScaleX="97882" custScaleY="127218" custLinFactNeighborX="-331" custLinFactNeighborY="-22643">
        <dgm:presLayoutVars>
          <dgm:chMax val="0"/>
          <dgm:chPref val="0"/>
          <dgm:bulletEnabled val="1"/>
        </dgm:presLayoutVars>
      </dgm:prSet>
      <dgm:spPr>
        <a:prstGeom prst="rect">
          <a:avLst/>
        </a:prstGeom>
      </dgm:spPr>
      <dgm:t>
        <a:bodyPr/>
        <a:lstStyle/>
        <a:p>
          <a:endParaRPr lang="en-GB"/>
        </a:p>
      </dgm:t>
    </dgm:pt>
    <dgm:pt modelId="{FD34ADF1-3F69-43AA-8F7A-BFC4C054F080}" type="pres">
      <dgm:prSet presAssocID="{0C78C4F2-89D8-4124-AED1-9640F8EDD645}" presName="parentText3" presStyleLbl="node1" presStyleIdx="2" presStyleCnt="3" custLinFactNeighborX="-519" custLinFactNeighborY="-6001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FB277E4C-8935-411A-B18A-563317F17F0C}" type="pres">
      <dgm:prSet presAssocID="{0C78C4F2-89D8-4124-AED1-9640F8EDD645}" presName="childText3" presStyleLbl="solidAlignAcc1" presStyleIdx="2" presStyleCnt="3" custScaleX="100953" custScaleY="142639" custLinFactNeighborX="50" custLinFactNeighborY="-11880">
        <dgm:presLayoutVars>
          <dgm:chMax val="0"/>
          <dgm:chPref val="0"/>
          <dgm:bulletEnabled val="1"/>
        </dgm:presLayoutVars>
      </dgm:prSet>
      <dgm:spPr>
        <a:prstGeom prst="rect">
          <a:avLst/>
        </a:prstGeom>
      </dgm:spPr>
      <dgm:t>
        <a:bodyPr/>
        <a:lstStyle/>
        <a:p>
          <a:endParaRPr lang="en-GB"/>
        </a:p>
      </dgm:t>
    </dgm:pt>
  </dgm:ptLst>
  <dgm:cxnLst>
    <dgm:cxn modelId="{F89BB256-9A60-4083-A914-031EE2F2B3C4}" type="presOf" srcId="{502B04E6-8665-49ED-A440-DC74C6C868D2}" destId="{CBB543BC-3E93-4858-8B3C-20BD9A78C951}" srcOrd="0" destOrd="2" presId="urn:microsoft.com/office/officeart/2009/3/layout/IncreasingArrowsProcess"/>
    <dgm:cxn modelId="{BD72AE47-697D-486A-8E7C-2B8E3E7B2F12}" type="presOf" srcId="{0C4166DA-F950-4899-A3B7-A10674CFF6D3}" destId="{BDA3F3CB-C49E-4AC5-900F-252D6D348868}" srcOrd="0" destOrd="2" presId="urn:microsoft.com/office/officeart/2009/3/layout/IncreasingArrowsProcess"/>
    <dgm:cxn modelId="{454470CD-22CE-4EC5-8986-10F16B62CB0F}" srcId="{F46566CB-4B64-4FAD-A5F9-3660461786BF}" destId="{502B04E6-8665-49ED-A440-DC74C6C868D2}" srcOrd="2" destOrd="0" parTransId="{B8226C8E-0ABD-4E79-8C7E-D0FF425901C4}" sibTransId="{E13474EC-416C-47C7-99D5-156DC056BC47}"/>
    <dgm:cxn modelId="{DAA96CD5-BD86-465A-A224-0040EEDA5FE0}" srcId="{F46566CB-4B64-4FAD-A5F9-3660461786BF}" destId="{18CA79BB-D2FF-4361-8DA3-6A8CA642F815}" srcOrd="0" destOrd="0" parTransId="{04D2717A-7BA3-4C7F-B875-2BDD8688ED60}" sibTransId="{8ADADB65-8605-4848-A2BE-C4DFBEBD694B}"/>
    <dgm:cxn modelId="{2A150156-57FE-4605-B90C-823E974ECA81}" srcId="{0C78C4F2-89D8-4124-AED1-9640F8EDD645}" destId="{C5AFE5E0-3303-47DE-928E-4F07B4BAAABC}" srcOrd="0" destOrd="0" parTransId="{949F5460-3414-42F0-8662-C6B84D9595D2}" sibTransId="{180A0E70-1637-487A-9C0C-BAC1CF26B708}"/>
    <dgm:cxn modelId="{A532D9B9-DF31-4AF7-B53B-E5416A56FF77}" type="presOf" srcId="{050F0025-A619-4165-818B-23760DB2B1D4}" destId="{BDA3F3CB-C49E-4AC5-900F-252D6D348868}" srcOrd="0" destOrd="3" presId="urn:microsoft.com/office/officeart/2009/3/layout/IncreasingArrowsProcess"/>
    <dgm:cxn modelId="{76394E15-D5F3-4705-A2F1-2183C0E08512}" type="presOf" srcId="{18CA79BB-D2FF-4361-8DA3-6A8CA642F815}" destId="{CBB543BC-3E93-4858-8B3C-20BD9A78C951}" srcOrd="0" destOrd="0" presId="urn:microsoft.com/office/officeart/2009/3/layout/IncreasingArrowsProcess"/>
    <dgm:cxn modelId="{C6369F6A-3E76-4825-887C-FAF63B2FE407}" srcId="{0C78C4F2-89D8-4124-AED1-9640F8EDD645}" destId="{C7571FB4-0CC1-4F93-8C77-25102E5B0728}" srcOrd="1" destOrd="0" parTransId="{09520F51-1873-41EA-856A-3E442F1ADC3C}" sibTransId="{73959992-A1E0-46EC-9C41-8BECA9FCD90F}"/>
    <dgm:cxn modelId="{F1BE77AD-9A3C-44AB-A7FF-006E4F7A5DE0}" type="presOf" srcId="{A3A011F7-2AE1-45DF-8D9A-87CBBA38005E}" destId="{CBB543BC-3E93-4858-8B3C-20BD9A78C951}" srcOrd="0" destOrd="1" presId="urn:microsoft.com/office/officeart/2009/3/layout/IncreasingArrowsProcess"/>
    <dgm:cxn modelId="{96521DAC-D59A-49BB-8B46-147230C01299}" srcId="{0C78C4F2-89D8-4124-AED1-9640F8EDD645}" destId="{09D59CB5-DA91-4FE7-8A7C-B1AD284AC3C8}" srcOrd="3" destOrd="0" parTransId="{899A4FA9-D35E-4414-BD80-A5BFF389E509}" sibTransId="{C025EC17-48DE-4E00-97B8-4E6C96FDC403}"/>
    <dgm:cxn modelId="{7AE6EE76-DF2C-4713-827A-F8B4D887EF3C}" type="presOf" srcId="{F8BEAF39-392F-44EB-8A70-DDB75A48F312}" destId="{CBB543BC-3E93-4858-8B3C-20BD9A78C951}" srcOrd="0" destOrd="3" presId="urn:microsoft.com/office/officeart/2009/3/layout/IncreasingArrowsProcess"/>
    <dgm:cxn modelId="{6811507C-59CF-4457-8CBE-541B460C1A33}" srcId="{F0845EDB-242A-41B5-8572-1A33981E542D}" destId="{A4B37109-2A0A-4DBF-A24E-D6C060F3245B}" srcOrd="1" destOrd="0" parTransId="{95F91604-1242-467C-91EE-0D3069F2C5FD}" sibTransId="{1B0C2640-7332-46CA-B746-FE742AEE7E6B}"/>
    <dgm:cxn modelId="{212FF9CE-BD74-481E-8E81-270C785F462C}" type="presOf" srcId="{42B64F69-08A0-4E2E-BE70-C0C1D94A9CAE}" destId="{FB277E4C-8935-411A-B18A-563317F17F0C}" srcOrd="0" destOrd="2" presId="urn:microsoft.com/office/officeart/2009/3/layout/IncreasingArrowsProcess"/>
    <dgm:cxn modelId="{7814F7EA-F726-4EE0-AF06-227A42FFBDAD}" type="presOf" srcId="{C5AFE5E0-3303-47DE-928E-4F07B4BAAABC}" destId="{FB277E4C-8935-411A-B18A-563317F17F0C}" srcOrd="0" destOrd="0" presId="urn:microsoft.com/office/officeart/2009/3/layout/IncreasingArrowsProcess"/>
    <dgm:cxn modelId="{5EC80E84-8D20-474D-B11B-FFD66C891AFE}" srcId="{F0845EDB-242A-41B5-8572-1A33981E542D}" destId="{0C4166DA-F950-4899-A3B7-A10674CFF6D3}" srcOrd="2" destOrd="0" parTransId="{2FE7DD8C-9CD2-4EF1-AA5C-F293C8EDB2B0}" sibTransId="{6389F47F-19D4-41A9-8625-F1B167E78ACD}"/>
    <dgm:cxn modelId="{589A365B-A1D7-4359-BB33-9A1086851B9F}" srcId="{0C78C4F2-89D8-4124-AED1-9640F8EDD645}" destId="{42B64F69-08A0-4E2E-BE70-C0C1D94A9CAE}" srcOrd="2" destOrd="0" parTransId="{5A03B85A-4B39-4361-815B-BDBC7927A0FC}" sibTransId="{33C55F56-D185-4B34-8607-33386AEBAE08}"/>
    <dgm:cxn modelId="{7478CA12-2123-4F4A-A6A5-341BC03CDFCA}" srcId="{F46566CB-4B64-4FAD-A5F9-3660461786BF}" destId="{F8BEAF39-392F-44EB-8A70-DDB75A48F312}" srcOrd="3" destOrd="0" parTransId="{C89B5253-6DD5-4C8C-9652-5CFB076E885D}" sibTransId="{759521EE-C446-4DE7-9300-5BC1821E84A5}"/>
    <dgm:cxn modelId="{4B12B30A-318E-47D3-BCAD-B8B1D055B0F2}" srcId="{F46566CB-4B64-4FAD-A5F9-3660461786BF}" destId="{A3A011F7-2AE1-45DF-8D9A-87CBBA38005E}" srcOrd="1" destOrd="0" parTransId="{A19072B5-3DB4-4618-AC4D-EC9505DA25FE}" sibTransId="{59C88469-3354-4D3D-88B8-49FCA9958334}"/>
    <dgm:cxn modelId="{E49E4FAE-CD5F-4583-82D3-85B6D19764C0}" srcId="{F0845EDB-242A-41B5-8572-1A33981E542D}" destId="{AABC32C6-7066-47A2-A887-8A74C48F9326}" srcOrd="0" destOrd="0" parTransId="{89E4CF90-985F-465E-AF95-8549B0AC3C37}" sibTransId="{8C8615D3-51CD-4D55-9C1A-602B28A90906}"/>
    <dgm:cxn modelId="{A222EFCE-C193-4C97-BFBC-AFF2C85FFA72}" type="presOf" srcId="{0C78C4F2-89D8-4124-AED1-9640F8EDD645}" destId="{FD34ADF1-3F69-43AA-8F7A-BFC4C054F080}" srcOrd="0" destOrd="0" presId="urn:microsoft.com/office/officeart/2009/3/layout/IncreasingArrowsProcess"/>
    <dgm:cxn modelId="{0A0B092A-7F3B-4B34-8A20-51DBA8448FD4}" type="presOf" srcId="{09D59CB5-DA91-4FE7-8A7C-B1AD284AC3C8}" destId="{FB277E4C-8935-411A-B18A-563317F17F0C}" srcOrd="0" destOrd="3" presId="urn:microsoft.com/office/officeart/2009/3/layout/IncreasingArrowsProcess"/>
    <dgm:cxn modelId="{B3455EAC-232D-4140-954F-3F088067A3D9}" srcId="{1E3925CD-62DA-4C41-B8E8-315B7AAD902F}" destId="{0C78C4F2-89D8-4124-AED1-9640F8EDD645}" srcOrd="2" destOrd="0" parTransId="{2FE445F3-EE7C-4F10-8A85-12399DA9653C}" sibTransId="{4EF76408-3833-4C4B-9793-7DE0537100D3}"/>
    <dgm:cxn modelId="{845F6609-086A-48FB-9B53-E8E16BAF7A69}" type="presOf" srcId="{AABC32C6-7066-47A2-A887-8A74C48F9326}" destId="{BDA3F3CB-C49E-4AC5-900F-252D6D348868}" srcOrd="0" destOrd="0" presId="urn:microsoft.com/office/officeart/2009/3/layout/IncreasingArrowsProcess"/>
    <dgm:cxn modelId="{3B098E6C-C7D5-4B63-8C81-4F07A6495F21}" srcId="{1E3925CD-62DA-4C41-B8E8-315B7AAD902F}" destId="{F46566CB-4B64-4FAD-A5F9-3660461786BF}" srcOrd="0" destOrd="0" parTransId="{76BFBB4E-6280-4FB3-90C6-7E8B4ABD6D8C}" sibTransId="{FF2B1749-B19C-4344-A7F8-99887A0BF81D}"/>
    <dgm:cxn modelId="{F1881454-8529-4593-8CCB-F0ACA363C1BB}" srcId="{F0845EDB-242A-41B5-8572-1A33981E542D}" destId="{050F0025-A619-4165-818B-23760DB2B1D4}" srcOrd="3" destOrd="0" parTransId="{C57022FC-D751-4579-A673-59A21D1A23AD}" sibTransId="{9D359B6E-5A01-4660-8696-9F0FA4E025F0}"/>
    <dgm:cxn modelId="{95BFFEF2-48D3-45A0-968D-83C19C8A0BC7}" type="presOf" srcId="{1E3925CD-62DA-4C41-B8E8-315B7AAD902F}" destId="{2AA4F1B8-1C7A-4327-8750-2EC34D8DC7BE}" srcOrd="0" destOrd="0" presId="urn:microsoft.com/office/officeart/2009/3/layout/IncreasingArrowsProcess"/>
    <dgm:cxn modelId="{A37CE30A-5AC2-43BE-A7F3-019A219436C5}" srcId="{1E3925CD-62DA-4C41-B8E8-315B7AAD902F}" destId="{F0845EDB-242A-41B5-8572-1A33981E542D}" srcOrd="1" destOrd="0" parTransId="{261CEE2D-599B-4AD3-8C3E-C9EC7B990B4A}" sibTransId="{A20C6CFF-0EFA-4FDB-836E-DD74123342ED}"/>
    <dgm:cxn modelId="{7D1AA40F-A103-4141-826D-1DFA1D2A0529}" type="presOf" srcId="{C7571FB4-0CC1-4F93-8C77-25102E5B0728}" destId="{FB277E4C-8935-411A-B18A-563317F17F0C}" srcOrd="0" destOrd="1" presId="urn:microsoft.com/office/officeart/2009/3/layout/IncreasingArrowsProcess"/>
    <dgm:cxn modelId="{D1FC7E8A-07A8-4389-BF65-0110A7FE5C90}" type="presOf" srcId="{F0845EDB-242A-41B5-8572-1A33981E542D}" destId="{AF6479DB-FE54-4310-AEF2-7003BC799420}" srcOrd="0" destOrd="0" presId="urn:microsoft.com/office/officeart/2009/3/layout/IncreasingArrowsProcess"/>
    <dgm:cxn modelId="{3CDD589C-AC8D-49E4-B684-CD66E0D22C17}" type="presOf" srcId="{F46566CB-4B64-4FAD-A5F9-3660461786BF}" destId="{0AF12394-9340-40BB-8C48-7B309F94906A}" srcOrd="0" destOrd="0" presId="urn:microsoft.com/office/officeart/2009/3/layout/IncreasingArrowsProcess"/>
    <dgm:cxn modelId="{A9582FBC-B7EF-482B-9766-5384D1504CB5}" type="presOf" srcId="{A4B37109-2A0A-4DBF-A24E-D6C060F3245B}" destId="{BDA3F3CB-C49E-4AC5-900F-252D6D348868}" srcOrd="0" destOrd="1" presId="urn:microsoft.com/office/officeart/2009/3/layout/IncreasingArrowsProcess"/>
    <dgm:cxn modelId="{0BB87757-73E6-4652-A1E0-CD97FA1EA83B}" type="presParOf" srcId="{2AA4F1B8-1C7A-4327-8750-2EC34D8DC7BE}" destId="{0AF12394-9340-40BB-8C48-7B309F94906A}" srcOrd="0" destOrd="0" presId="urn:microsoft.com/office/officeart/2009/3/layout/IncreasingArrowsProcess"/>
    <dgm:cxn modelId="{2D0F7F69-F483-47EE-899D-F574384F7266}" type="presParOf" srcId="{2AA4F1B8-1C7A-4327-8750-2EC34D8DC7BE}" destId="{CBB543BC-3E93-4858-8B3C-20BD9A78C951}" srcOrd="1" destOrd="0" presId="urn:microsoft.com/office/officeart/2009/3/layout/IncreasingArrowsProcess"/>
    <dgm:cxn modelId="{34279D71-0D97-4ADC-BDD1-ED032E6BE607}" type="presParOf" srcId="{2AA4F1B8-1C7A-4327-8750-2EC34D8DC7BE}" destId="{AF6479DB-FE54-4310-AEF2-7003BC799420}" srcOrd="2" destOrd="0" presId="urn:microsoft.com/office/officeart/2009/3/layout/IncreasingArrowsProcess"/>
    <dgm:cxn modelId="{B7CC7C68-2143-4DA2-AEFF-A4A84C3F59EA}" type="presParOf" srcId="{2AA4F1B8-1C7A-4327-8750-2EC34D8DC7BE}" destId="{BDA3F3CB-C49E-4AC5-900F-252D6D348868}" srcOrd="3" destOrd="0" presId="urn:microsoft.com/office/officeart/2009/3/layout/IncreasingArrowsProcess"/>
    <dgm:cxn modelId="{5DDAAD48-C2B4-463B-8FD9-4D2E0D0C62E5}" type="presParOf" srcId="{2AA4F1B8-1C7A-4327-8750-2EC34D8DC7BE}" destId="{FD34ADF1-3F69-43AA-8F7A-BFC4C054F080}" srcOrd="4" destOrd="0" presId="urn:microsoft.com/office/officeart/2009/3/layout/IncreasingArrowsProcess"/>
    <dgm:cxn modelId="{1C8D9F97-778F-41B6-8C36-E863391487A1}" type="presParOf" srcId="{2AA4F1B8-1C7A-4327-8750-2EC34D8DC7BE}" destId="{FB277E4C-8935-411A-B18A-563317F17F0C}" srcOrd="5" destOrd="0" presId="urn:microsoft.com/office/officeart/2009/3/layout/IncreasingArrowsProcess"/>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12394-9340-40BB-8C48-7B309F94906A}">
      <dsp:nvSpPr>
        <dsp:cNvPr id="0" name=""/>
        <dsp:cNvSpPr/>
      </dsp:nvSpPr>
      <dsp:spPr>
        <a:xfrm>
          <a:off x="0" y="0"/>
          <a:ext cx="13384530" cy="1949297"/>
        </a:xfrm>
        <a:prstGeom prst="rightArrow">
          <a:avLst>
            <a:gd name="adj1" fmla="val 50000"/>
            <a:gd name="adj2" fmla="val 50000"/>
          </a:avLst>
        </a:prstGeo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7630" tIns="87630" rIns="254000" bIns="309451" numCol="1" spcCol="1270" anchor="ctr" anchorCtr="0">
          <a:noAutofit/>
        </a:bodyPr>
        <a:lstStyle/>
        <a:p>
          <a:pPr lvl="0" algn="l" defTabSz="1022350">
            <a:lnSpc>
              <a:spcPct val="90000"/>
            </a:lnSpc>
            <a:spcBef>
              <a:spcPct val="0"/>
            </a:spcBef>
            <a:spcAft>
              <a:spcPct val="35000"/>
            </a:spcAft>
          </a:pPr>
          <a:r>
            <a:rPr lang="en-GB" sz="2300" kern="1200">
              <a:solidFill>
                <a:sysClr val="window" lastClr="FFFFFF"/>
              </a:solidFill>
              <a:latin typeface="Calibri" panose="020F0502020204030204"/>
              <a:ea typeface="+mn-ea"/>
              <a:cs typeface="+mn-cs"/>
            </a:rPr>
            <a:t>Universal Services (Core Provision) </a:t>
          </a:r>
          <a:r>
            <a:rPr lang="en-GB" sz="1600" kern="1200">
              <a:solidFill>
                <a:sysClr val="window" lastClr="FFFFFF"/>
              </a:solidFill>
              <a:latin typeface="Calibri" panose="020F0502020204030204"/>
              <a:ea typeface="+mn-ea"/>
              <a:cs typeface="+mn-cs"/>
            </a:rPr>
            <a:t>Early Intervention and Prevention</a:t>
          </a:r>
          <a:endParaRPr lang="en-GB" sz="2300" kern="1200">
            <a:solidFill>
              <a:sysClr val="window" lastClr="FFFFFF"/>
            </a:solidFill>
            <a:latin typeface="Calibri" panose="020F0502020204030204"/>
            <a:ea typeface="+mn-ea"/>
            <a:cs typeface="+mn-cs"/>
          </a:endParaRPr>
        </a:p>
      </dsp:txBody>
      <dsp:txXfrm>
        <a:off x="0" y="487324"/>
        <a:ext cx="12897206" cy="974649"/>
      </dsp:txXfrm>
    </dsp:sp>
    <dsp:sp modelId="{CBB543BC-3E93-4858-8B3C-20BD9A78C951}">
      <dsp:nvSpPr>
        <dsp:cNvPr id="0" name=""/>
        <dsp:cNvSpPr/>
      </dsp:nvSpPr>
      <dsp:spPr>
        <a:xfrm>
          <a:off x="0" y="1406073"/>
          <a:ext cx="4122435" cy="4444156"/>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rgbClr val="FF0000"/>
              </a:solidFill>
              <a:latin typeface="Arial" panose="020B0604020202020204" pitchFamily="34" charset="0"/>
              <a:ea typeface="+mn-ea"/>
              <a:cs typeface="Arial" panose="020B0604020202020204" pitchFamily="34" charset="0"/>
            </a:rPr>
            <a:t>As of 01 April 2018 Aberdeenshire will have a Local Young Carers Strategy which will detail how The Carers Act 2016 will be implemented within the local authority.</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 Aberdeenshire a young carer is defined as “A child or young person aged under 18 who has a caring role for someone within their household who is experiencing illness or disability. This would be on an ongoing basis, and may include physical, practical and/or emotional support due to illness, disability, mental health or substance misuse issues. It would also include supporting siblings where parent/s are unable to fully undertake the parenting role themselves, due to any of the issues outlined above.”  </a:t>
          </a:r>
          <a:r>
            <a:rPr lang="en-GB" sz="1000" kern="1200">
              <a:solidFill>
                <a:srgbClr val="FF0000"/>
              </a:solidFill>
              <a:latin typeface="Arial" panose="020B0604020202020204" pitchFamily="34" charset="0"/>
              <a:ea typeface="+mn-ea"/>
              <a:cs typeface="Arial" panose="020B0604020202020204" pitchFamily="34" charset="0"/>
            </a:rPr>
            <a:t>This definition will change on 01 April 2018 when the Carers Act 2016 is implemented.</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Aberdeenshire Young Caers Toolkit has been develop to aid our staff in the identification of young carers and to enable them to provide support within schools and local communities.  The Toolkit is fully aligned to national best practice and 'Getting It Right For Every Child'.  This resource outlines our three step approach to achieving 'Carer Friendly' schools, having informed staff, having effective support in place and having a whole school approach to raising awarness of young carers.  The Toolkit contains a number of resources that are useful in the school setting along with some additional considerations for the Wellbeing Indicators that can be used with young carers.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t>
          </a:r>
        </a:p>
      </dsp:txBody>
      <dsp:txXfrm>
        <a:off x="0" y="1406073"/>
        <a:ext cx="4122435" cy="4444156"/>
      </dsp:txXfrm>
    </dsp:sp>
    <dsp:sp modelId="{AF6479DB-FE54-4310-AEF2-7003BC799420}">
      <dsp:nvSpPr>
        <dsp:cNvPr id="0" name=""/>
        <dsp:cNvSpPr/>
      </dsp:nvSpPr>
      <dsp:spPr>
        <a:xfrm>
          <a:off x="4122435" y="762658"/>
          <a:ext cx="9262094" cy="1949297"/>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7160" tIns="137160" rIns="254000" bIns="309451" numCol="1" spcCol="1270" anchor="ctr" anchorCtr="0">
          <a:noAutofit/>
        </a:bodyPr>
        <a:lstStyle/>
        <a:p>
          <a:pPr lvl="0" algn="l" defTabSz="1600200">
            <a:lnSpc>
              <a:spcPct val="90000"/>
            </a:lnSpc>
            <a:spcBef>
              <a:spcPct val="0"/>
            </a:spcBef>
            <a:spcAft>
              <a:spcPct val="35000"/>
            </a:spcAft>
          </a:pPr>
          <a:r>
            <a:rPr lang="en-GB" sz="3600" kern="1200">
              <a:solidFill>
                <a:sysClr val="window" lastClr="FFFFFF"/>
              </a:solidFill>
              <a:latin typeface="Calibri" panose="020F0502020204030204"/>
              <a:ea typeface="+mn-ea"/>
              <a:cs typeface="+mn-cs"/>
            </a:rPr>
            <a:t>Universal Services (Generally Available)</a:t>
          </a:r>
        </a:p>
      </dsp:txBody>
      <dsp:txXfrm>
        <a:off x="4122435" y="1249982"/>
        <a:ext cx="8774770" cy="974649"/>
      </dsp:txXfrm>
    </dsp:sp>
    <dsp:sp modelId="{BDA3F3CB-C49E-4AC5-900F-252D6D348868}">
      <dsp:nvSpPr>
        <dsp:cNvPr id="0" name=""/>
        <dsp:cNvSpPr/>
      </dsp:nvSpPr>
      <dsp:spPr>
        <a:xfrm>
          <a:off x="4152446" y="2202268"/>
          <a:ext cx="4035122" cy="4777118"/>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Quarriers have been commissioned by Aberdeenshire Council to provide a Young Carer Support Service across Aberdeenshire for those young carers who are affected by a significant caring role.  The service aims to provide practical and emotional support.  Quarriers have adopted a holisitic child and family centred approach to their assessments of young carers in line with GIRFEC.  The service has developed individual Support Plans for young carers which include the use of the SHANARRI Indicators as a basis for recording and evaluating interventions and outcomes.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Quarriers provide support on a one-to-one basis and encourage peer support group activities.  Peere support groups can be supported in areas of Aberdeenshire where a need has been identified.</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Quarriers Young Carers Support Service can offer information, advice and signposting for all carers, including young carers.  The service can also provide training for professionals on how to identify young carers, what to do when young carers are identified and highlght the support young carers may need in their caring role and to help them retain their own identity as a child/young person.</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Young carers and their families can self refer or be referred to the service by the named person, lead profession or other organisations they have contact with.</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4152446" y="2202268"/>
        <a:ext cx="4035122" cy="4777118"/>
      </dsp:txXfrm>
    </dsp:sp>
    <dsp:sp modelId="{FD34ADF1-3F69-43AA-8F7A-BFC4C054F080}">
      <dsp:nvSpPr>
        <dsp:cNvPr id="0" name=""/>
        <dsp:cNvSpPr/>
      </dsp:nvSpPr>
      <dsp:spPr>
        <a:xfrm>
          <a:off x="8218195" y="1540356"/>
          <a:ext cx="5139659" cy="1949297"/>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7160" tIns="137160" rIns="254000" bIns="309451" numCol="1" spcCol="1270" anchor="ctr" anchorCtr="0">
          <a:noAutofit/>
        </a:bodyPr>
        <a:lstStyle/>
        <a:p>
          <a:pPr lvl="0" algn="l" defTabSz="1600200">
            <a:lnSpc>
              <a:spcPct val="90000"/>
            </a:lnSpc>
            <a:spcBef>
              <a:spcPct val="0"/>
            </a:spcBef>
            <a:spcAft>
              <a:spcPct val="35000"/>
            </a:spcAft>
          </a:pPr>
          <a:r>
            <a:rPr lang="en-GB" sz="3600" kern="1200">
              <a:solidFill>
                <a:sysClr val="window" lastClr="FFFFFF"/>
              </a:solidFill>
              <a:latin typeface="Calibri" panose="020F0502020204030204"/>
              <a:ea typeface="+mn-ea"/>
              <a:cs typeface="+mn-cs"/>
            </a:rPr>
            <a:t>Targeted and Specialist</a:t>
          </a:r>
        </a:p>
      </dsp:txBody>
      <dsp:txXfrm>
        <a:off x="8218195" y="2027680"/>
        <a:ext cx="4652335" cy="974649"/>
      </dsp:txXfrm>
    </dsp:sp>
    <dsp:sp modelId="{FB277E4C-8935-411A-B18A-563317F17F0C}">
      <dsp:nvSpPr>
        <dsp:cNvPr id="0" name=""/>
        <dsp:cNvSpPr/>
      </dsp:nvSpPr>
      <dsp:spPr>
        <a:xfrm>
          <a:off x="8227288" y="2984902"/>
          <a:ext cx="4161722" cy="5277799"/>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Young carers may require the support of social work services to ensure that their identified needs and outcomes are met either through the provision of support to the person that they care for or provision of services via Self Directed Support as a child affected by disability.</a:t>
          </a:r>
        </a:p>
        <a:p>
          <a:pPr lvl="0" algn="l" defTabSz="444500">
            <a:lnSpc>
              <a:spcPct val="90000"/>
            </a:lnSpc>
            <a:spcBef>
              <a:spcPct val="0"/>
            </a:spcBef>
            <a:spcAft>
              <a:spcPct val="35000"/>
            </a:spcAft>
          </a:pPr>
          <a:r>
            <a:rPr lang="en-GB" sz="1000" kern="1200">
              <a:solidFill>
                <a:srgbClr val="FF0000"/>
              </a:solidFill>
              <a:latin typeface="Arial" panose="020B0604020202020204" pitchFamily="34" charset="0"/>
              <a:ea typeface="+mn-ea"/>
              <a:cs typeface="Arial" panose="020B0604020202020204" pitchFamily="34" charset="0"/>
            </a:rPr>
            <a:t>From 01 April 2018 there will be a Young Carers Pathway which detials the process to be followed for the provision of a Young Carers Statement and any subsequent financial resource for the provison of services via Self Directed Support.</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a:off x="8227288" y="2984902"/>
        <a:ext cx="4161722" cy="5277799"/>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Allan</dc:creator>
  <cp:keywords/>
  <dc:description/>
  <cp:lastModifiedBy>Fiona C. Jackson</cp:lastModifiedBy>
  <cp:revision>3</cp:revision>
  <dcterms:created xsi:type="dcterms:W3CDTF">2017-12-19T09:49:00Z</dcterms:created>
  <dcterms:modified xsi:type="dcterms:W3CDTF">2018-01-08T10:38:00Z</dcterms:modified>
</cp:coreProperties>
</file>