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C380C" w14:textId="0EC45B63" w:rsidR="00455969" w:rsidRDefault="00B37C4E">
      <w:r>
        <w:rPr>
          <w:noProof/>
          <w:lang w:eastAsia="en-GB"/>
        </w:rPr>
        <mc:AlternateContent>
          <mc:Choice Requires="wps">
            <w:drawing>
              <wp:anchor distT="0" distB="0" distL="114300" distR="114300" simplePos="0" relativeHeight="251659264" behindDoc="0" locked="0" layoutInCell="1" allowOverlap="1" wp14:anchorId="1DF28FC0" wp14:editId="1337FA2C">
                <wp:simplePos x="0" y="0"/>
                <wp:positionH relativeFrom="margin">
                  <wp:posOffset>3182586</wp:posOffset>
                </wp:positionH>
                <wp:positionV relativeFrom="paragraph">
                  <wp:posOffset>-535453</wp:posOffset>
                </wp:positionV>
                <wp:extent cx="7445829" cy="485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7445829"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B1B83" w14:textId="3DFA183C" w:rsidR="00F429EC" w:rsidRPr="00D131E8" w:rsidRDefault="00F429EC" w:rsidP="00F429EC">
                            <w:pPr>
                              <w:shd w:val="clear" w:color="auto" w:fill="FFFFFF"/>
                              <w:spacing w:after="150"/>
                              <w:jc w:val="center"/>
                              <w:outlineLvl w:val="2"/>
                              <w:rPr>
                                <w:rFonts w:asciiTheme="minorHAnsi" w:hAnsiTheme="minorHAnsi" w:cs="Arial"/>
                                <w:b/>
                                <w:bCs/>
                                <w:color w:val="000000"/>
                                <w:sz w:val="40"/>
                                <w:szCs w:val="40"/>
                                <w:lang w:eastAsia="en-GB"/>
                              </w:rPr>
                            </w:pPr>
                            <w:bookmarkStart w:id="0" w:name="_GoBack"/>
                            <w:r w:rsidRPr="00D131E8">
                              <w:rPr>
                                <w:rFonts w:asciiTheme="minorHAnsi" w:hAnsiTheme="minorHAnsi" w:cs="Arial"/>
                                <w:b/>
                                <w:color w:val="333333"/>
                                <w:sz w:val="40"/>
                                <w:szCs w:val="40"/>
                                <w:lang w:eastAsia="en-GB"/>
                              </w:rPr>
                              <w:t xml:space="preserve">Aberdeenshire Special Technology Service </w:t>
                            </w:r>
                            <w:r w:rsidRPr="00BB422B">
                              <w:rPr>
                                <w:rFonts w:asciiTheme="minorHAnsi" w:hAnsiTheme="minorHAnsi" w:cs="Arial"/>
                                <w:b/>
                                <w:color w:val="333333"/>
                                <w:sz w:val="40"/>
                                <w:szCs w:val="40"/>
                                <w:lang w:eastAsia="en-GB"/>
                              </w:rPr>
                              <w:t>(</w:t>
                            </w:r>
                            <w:r w:rsidRPr="00D131E8">
                              <w:rPr>
                                <w:rFonts w:asciiTheme="minorHAnsi" w:hAnsiTheme="minorHAnsi" w:cs="Arial"/>
                                <w:b/>
                                <w:bCs/>
                                <w:color w:val="000000"/>
                                <w:sz w:val="40"/>
                                <w:szCs w:val="40"/>
                                <w:lang w:eastAsia="en-GB"/>
                              </w:rPr>
                              <w:t>ASPECTS</w:t>
                            </w:r>
                            <w:r w:rsidRPr="00BB422B">
                              <w:rPr>
                                <w:rFonts w:asciiTheme="minorHAnsi" w:hAnsiTheme="minorHAnsi" w:cs="Arial"/>
                                <w:b/>
                                <w:bCs/>
                                <w:color w:val="000000"/>
                                <w:sz w:val="40"/>
                                <w:szCs w:val="40"/>
                                <w:lang w:eastAsia="en-GB"/>
                              </w:rPr>
                              <w:t>)</w:t>
                            </w:r>
                            <w:r w:rsidR="00EE2309">
                              <w:rPr>
                                <w:rFonts w:asciiTheme="minorHAnsi" w:hAnsiTheme="minorHAnsi" w:cs="Arial"/>
                                <w:b/>
                                <w:bCs/>
                                <w:color w:val="000000"/>
                                <w:sz w:val="40"/>
                                <w:szCs w:val="40"/>
                                <w:lang w:eastAsia="en-GB"/>
                              </w:rPr>
                              <w:t xml:space="preserve"> – January 2018</w:t>
                            </w:r>
                          </w:p>
                          <w:bookmarkEnd w:id="0"/>
                          <w:p w14:paraId="0C798319" w14:textId="77777777" w:rsidR="00B37C4E" w:rsidRDefault="00B37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F28FC0" id="_x0000_t202" coordsize="21600,21600" o:spt="202" path="m,l,21600r21600,l21600,xe">
                <v:stroke joinstyle="miter"/>
                <v:path gradientshapeok="t" o:connecttype="rect"/>
              </v:shapetype>
              <v:shape id="Text Box 1" o:spid="_x0000_s1026" type="#_x0000_t202" style="position:absolute;margin-left:250.6pt;margin-top:-42.15pt;width:586.3pt;height:38.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" filled="f" stroked="f" strokeweight=".5pt">
                <v:textbox>
                  <w:txbxContent>
                    <w:p w14:paraId="6C2B1B83" w14:textId="3DFA183C" w:rsidR="00F429EC" w:rsidRPr="00D131E8" w:rsidRDefault="00F429EC" w:rsidP="00F429EC">
                      <w:pPr>
                        <w:shd w:val="clear" w:color="auto" w:fill="FFFFFF"/>
                        <w:spacing w:after="150"/>
                        <w:jc w:val="center"/>
                        <w:outlineLvl w:val="2"/>
                        <w:rPr>
                          <w:rFonts w:asciiTheme="minorHAnsi" w:hAnsiTheme="minorHAnsi" w:cs="Arial"/>
                          <w:b/>
                          <w:bCs/>
                          <w:color w:val="000000"/>
                          <w:sz w:val="40"/>
                          <w:szCs w:val="40"/>
                          <w:lang w:eastAsia="en-GB"/>
                        </w:rPr>
                      </w:pPr>
                      <w:bookmarkStart w:id="1" w:name="_GoBack"/>
                      <w:r w:rsidRPr="00D131E8">
                        <w:rPr>
                          <w:rFonts w:asciiTheme="minorHAnsi" w:hAnsiTheme="minorHAnsi" w:cs="Arial"/>
                          <w:b/>
                          <w:color w:val="333333"/>
                          <w:sz w:val="40"/>
                          <w:szCs w:val="40"/>
                          <w:lang w:eastAsia="en-GB"/>
                        </w:rPr>
                        <w:t xml:space="preserve">Aberdeenshire Special Technology Service </w:t>
                      </w:r>
                      <w:r w:rsidRPr="00BB422B">
                        <w:rPr>
                          <w:rFonts w:asciiTheme="minorHAnsi" w:hAnsiTheme="minorHAnsi" w:cs="Arial"/>
                          <w:b/>
                          <w:color w:val="333333"/>
                          <w:sz w:val="40"/>
                          <w:szCs w:val="40"/>
                          <w:lang w:eastAsia="en-GB"/>
                        </w:rPr>
                        <w:t>(</w:t>
                      </w:r>
                      <w:r w:rsidRPr="00D131E8">
                        <w:rPr>
                          <w:rFonts w:asciiTheme="minorHAnsi" w:hAnsiTheme="minorHAnsi" w:cs="Arial"/>
                          <w:b/>
                          <w:bCs/>
                          <w:color w:val="000000"/>
                          <w:sz w:val="40"/>
                          <w:szCs w:val="40"/>
                          <w:lang w:eastAsia="en-GB"/>
                        </w:rPr>
                        <w:t>ASPECTS</w:t>
                      </w:r>
                      <w:r w:rsidRPr="00BB422B">
                        <w:rPr>
                          <w:rFonts w:asciiTheme="minorHAnsi" w:hAnsiTheme="minorHAnsi" w:cs="Arial"/>
                          <w:b/>
                          <w:bCs/>
                          <w:color w:val="000000"/>
                          <w:sz w:val="40"/>
                          <w:szCs w:val="40"/>
                          <w:lang w:eastAsia="en-GB"/>
                        </w:rPr>
                        <w:t>)</w:t>
                      </w:r>
                      <w:r w:rsidR="00EE2309">
                        <w:rPr>
                          <w:rFonts w:asciiTheme="minorHAnsi" w:hAnsiTheme="minorHAnsi" w:cs="Arial"/>
                          <w:b/>
                          <w:bCs/>
                          <w:color w:val="000000"/>
                          <w:sz w:val="40"/>
                          <w:szCs w:val="40"/>
                          <w:lang w:eastAsia="en-GB"/>
                        </w:rPr>
                        <w:t xml:space="preserve"> – January 2018</w:t>
                      </w:r>
                    </w:p>
                    <w:bookmarkEnd w:id="1"/>
                    <w:p w14:paraId="0C798319" w14:textId="77777777" w:rsidR="00B37C4E" w:rsidRDefault="00B37C4E"/>
                  </w:txbxContent>
                </v:textbox>
                <w10:wrap anchorx="margin"/>
              </v:shape>
            </w:pict>
          </mc:Fallback>
        </mc:AlternateContent>
      </w:r>
      <w:r w:rsidR="000627F4">
        <w:rPr>
          <w:noProof/>
          <w:lang w:eastAsia="en-GB"/>
        </w:rPr>
        <w:drawing>
          <wp:inline distT="0" distB="0" distL="0" distR="0" wp14:anchorId="0B9EFEF4" wp14:editId="090CD74B">
            <wp:extent cx="13384530" cy="10112873"/>
            <wp:effectExtent l="57150" t="5715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455969" w:rsidSect="003F7A3E">
      <w:pgSz w:w="23814" w:h="16840" w:orient="landscape" w:code="8"/>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F4"/>
    <w:rsid w:val="000504B1"/>
    <w:rsid w:val="000627F4"/>
    <w:rsid w:val="0024779C"/>
    <w:rsid w:val="003F7A3E"/>
    <w:rsid w:val="00455969"/>
    <w:rsid w:val="004A1956"/>
    <w:rsid w:val="00625B7D"/>
    <w:rsid w:val="0077358F"/>
    <w:rsid w:val="008301B5"/>
    <w:rsid w:val="00844199"/>
    <w:rsid w:val="009A211E"/>
    <w:rsid w:val="00AC6B6F"/>
    <w:rsid w:val="00AF5C03"/>
    <w:rsid w:val="00B37C4E"/>
    <w:rsid w:val="00B43330"/>
    <w:rsid w:val="00BF6DB6"/>
    <w:rsid w:val="00EA2868"/>
    <w:rsid w:val="00EE2309"/>
    <w:rsid w:val="00F4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3B4E4"/>
  <w15:chartTrackingRefBased/>
  <w15:docId w15:val="{6294162D-B1C7-4E22-B6B7-F6188BDB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EC"/>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3925CD-62DA-4C41-B8E8-315B7AAD902F}" type="doc">
      <dgm:prSet loTypeId="urn:microsoft.com/office/officeart/2009/3/layout/IncreasingArrowsProcess" loCatId="process" qsTypeId="urn:microsoft.com/office/officeart/2005/8/quickstyle/3d4" qsCatId="3D" csTypeId="urn:microsoft.com/office/officeart/2005/8/colors/accent1_4" csCatId="accent1" phldr="1"/>
      <dgm:spPr/>
      <dgm:t>
        <a:bodyPr/>
        <a:lstStyle/>
        <a:p>
          <a:endParaRPr lang="en-GB"/>
        </a:p>
      </dgm:t>
    </dgm:pt>
    <dgm:pt modelId="{F46566CB-4B64-4FAD-A5F9-3660461786BF}">
      <dgm:prSet phldrT="[Text]" custT="1"/>
      <dgm:spPr>
        <a:xfrm>
          <a:off x="0" y="34672"/>
          <a:ext cx="8601075" cy="1252644"/>
        </a:xfrm>
        <a:solidFill>
          <a:srgbClr val="5B9BD5">
            <a:shade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en-GB" sz="2300">
              <a:solidFill>
                <a:sysClr val="window" lastClr="FFFFFF"/>
              </a:solidFill>
              <a:latin typeface="Calibri" panose="020F0502020204030204"/>
              <a:ea typeface="+mn-ea"/>
              <a:cs typeface="+mn-cs"/>
            </a:rPr>
            <a:t>Universal Services (Core Provision) </a:t>
          </a:r>
          <a:r>
            <a:rPr lang="en-GB" sz="1600">
              <a:solidFill>
                <a:sysClr val="window" lastClr="FFFFFF"/>
              </a:solidFill>
              <a:latin typeface="Calibri" panose="020F0502020204030204"/>
              <a:ea typeface="+mn-ea"/>
              <a:cs typeface="+mn-cs"/>
            </a:rPr>
            <a:t>Early Intervention and Prevention</a:t>
          </a:r>
          <a:endParaRPr lang="en-GB" sz="2300">
            <a:solidFill>
              <a:sysClr val="window" lastClr="FFFFFF"/>
            </a:solidFill>
            <a:latin typeface="Calibri" panose="020F0502020204030204"/>
            <a:ea typeface="+mn-ea"/>
            <a:cs typeface="+mn-cs"/>
          </a:endParaRPr>
        </a:p>
      </dgm:t>
    </dgm:pt>
    <dgm:pt modelId="{76BFBB4E-6280-4FB3-90C6-7E8B4ABD6D8C}" type="parTrans" cxnId="{3B098E6C-C7D5-4B63-8C81-4F07A6495F21}">
      <dgm:prSet/>
      <dgm:spPr/>
      <dgm:t>
        <a:bodyPr/>
        <a:lstStyle/>
        <a:p>
          <a:endParaRPr lang="en-GB"/>
        </a:p>
      </dgm:t>
    </dgm:pt>
    <dgm:pt modelId="{FF2B1749-B19C-4344-A7F8-99887A0BF81D}" type="sibTrans" cxnId="{3B098E6C-C7D5-4B63-8C81-4F07A6495F21}">
      <dgm:prSet/>
      <dgm:spPr/>
      <dgm:t>
        <a:bodyPr/>
        <a:lstStyle/>
        <a:p>
          <a:endParaRPr lang="en-GB"/>
        </a:p>
      </dgm:t>
    </dgm:pt>
    <dgm:pt modelId="{18CA79BB-D2FF-4361-8DA3-6A8CA642F815}">
      <dgm:prSet phldrT="[Text]" custT="1"/>
      <dgm:spPr>
        <a:xfrm>
          <a:off x="0" y="1000642"/>
          <a:ext cx="2649131" cy="2413053"/>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4D2717A-7BA3-4C7F-B875-2BDD8688ED60}" type="parTrans" cxnId="{DAA96CD5-BD86-465A-A224-0040EEDA5FE0}">
      <dgm:prSet/>
      <dgm:spPr/>
      <dgm:t>
        <a:bodyPr/>
        <a:lstStyle/>
        <a:p>
          <a:endParaRPr lang="en-GB"/>
        </a:p>
      </dgm:t>
    </dgm:pt>
    <dgm:pt modelId="{8ADADB65-8605-4848-A2BE-C4DFBEBD694B}" type="sibTrans" cxnId="{DAA96CD5-BD86-465A-A224-0040EEDA5FE0}">
      <dgm:prSet/>
      <dgm:spPr/>
      <dgm:t>
        <a:bodyPr/>
        <a:lstStyle/>
        <a:p>
          <a:endParaRPr lang="en-GB"/>
        </a:p>
      </dgm:t>
    </dgm:pt>
    <dgm:pt modelId="{F0845EDB-242A-41B5-8572-1A33981E542D}">
      <dgm:prSet phldrT="[Text]"/>
      <dgm:spPr>
        <a:xfrm>
          <a:off x="2649131" y="452220"/>
          <a:ext cx="5951943" cy="1252644"/>
        </a:xfr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gm:spPr>
      <dgm:t>
        <a:bodyPr/>
        <a:lstStyle/>
        <a:p>
          <a:r>
            <a:rPr lang="en-GB">
              <a:solidFill>
                <a:sysClr val="window" lastClr="FFFFFF"/>
              </a:solidFill>
              <a:latin typeface="Calibri" panose="020F0502020204030204"/>
              <a:ea typeface="+mn-ea"/>
              <a:cs typeface="+mn-cs"/>
            </a:rPr>
            <a:t>Universal Services (Generally Available)</a:t>
          </a:r>
        </a:p>
      </dgm:t>
    </dgm:pt>
    <dgm:pt modelId="{261CEE2D-599B-4AD3-8C3E-C9EC7B990B4A}" type="parTrans" cxnId="{A37CE30A-5AC2-43BE-A7F3-019A219436C5}">
      <dgm:prSet/>
      <dgm:spPr/>
      <dgm:t>
        <a:bodyPr/>
        <a:lstStyle/>
        <a:p>
          <a:endParaRPr lang="en-GB"/>
        </a:p>
      </dgm:t>
    </dgm:pt>
    <dgm:pt modelId="{A20C6CFF-0EFA-4FDB-836E-DD74123342ED}" type="sibTrans" cxnId="{A37CE30A-5AC2-43BE-A7F3-019A219436C5}">
      <dgm:prSet/>
      <dgm:spPr/>
      <dgm:t>
        <a:bodyPr/>
        <a:lstStyle/>
        <a:p>
          <a:endParaRPr lang="en-GB"/>
        </a:p>
      </dgm:t>
    </dgm:pt>
    <dgm:pt modelId="{AABC32C6-7066-47A2-A887-8A74C48F9326}">
      <dgm:prSet phldrT="[Text]" custT="1"/>
      <dgm:spPr>
        <a:xfrm>
          <a:off x="2620546" y="1408658"/>
          <a:ext cx="2649131" cy="2413053"/>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9E4CF90-985F-465E-AF95-8549B0AC3C37}" type="parTrans" cxnId="{E49E4FAE-CD5F-4583-82D3-85B6D19764C0}">
      <dgm:prSet/>
      <dgm:spPr/>
      <dgm:t>
        <a:bodyPr/>
        <a:lstStyle/>
        <a:p>
          <a:endParaRPr lang="en-GB"/>
        </a:p>
      </dgm:t>
    </dgm:pt>
    <dgm:pt modelId="{8C8615D3-51CD-4D55-9C1A-602B28A90906}" type="sibTrans" cxnId="{E49E4FAE-CD5F-4583-82D3-85B6D19764C0}">
      <dgm:prSet/>
      <dgm:spPr/>
      <dgm:t>
        <a:bodyPr/>
        <a:lstStyle/>
        <a:p>
          <a:endParaRPr lang="en-GB"/>
        </a:p>
      </dgm:t>
    </dgm:pt>
    <dgm:pt modelId="{0C78C4F2-89D8-4124-AED1-9640F8EDD645}">
      <dgm:prSet phldrT="[Text]"/>
      <dgm:spPr>
        <a:xfrm>
          <a:off x="5298262" y="869768"/>
          <a:ext cx="3302812" cy="1252644"/>
        </a:xfr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gm:spPr>
      <dgm:t>
        <a:bodyPr/>
        <a:lstStyle/>
        <a:p>
          <a:r>
            <a:rPr lang="en-GB">
              <a:solidFill>
                <a:sysClr val="window" lastClr="FFFFFF"/>
              </a:solidFill>
              <a:latin typeface="Calibri" panose="020F0502020204030204"/>
              <a:ea typeface="+mn-ea"/>
              <a:cs typeface="+mn-cs"/>
            </a:rPr>
            <a:t>Targeted and Specialist</a:t>
          </a:r>
        </a:p>
      </dgm:t>
    </dgm:pt>
    <dgm:pt modelId="{2FE445F3-EE7C-4F10-8A85-12399DA9653C}" type="parTrans" cxnId="{B3455EAC-232D-4140-954F-3F088067A3D9}">
      <dgm:prSet/>
      <dgm:spPr/>
      <dgm:t>
        <a:bodyPr/>
        <a:lstStyle/>
        <a:p>
          <a:endParaRPr lang="en-GB"/>
        </a:p>
      </dgm:t>
    </dgm:pt>
    <dgm:pt modelId="{4EF76408-3833-4C4B-9793-7DE0537100D3}" type="sibTrans" cxnId="{B3455EAC-232D-4140-954F-3F088067A3D9}">
      <dgm:prSet/>
      <dgm:spPr/>
      <dgm:t>
        <a:bodyPr/>
        <a:lstStyle/>
        <a:p>
          <a:endParaRPr lang="en-GB"/>
        </a:p>
      </dgm:t>
    </dgm:pt>
    <dgm:pt modelId="{C5AFE5E0-3303-47DE-928E-4F07B4BAAABC}">
      <dgm:prSet phldrT="[Text]" custT="1"/>
      <dgm:spPr>
        <a:xfrm>
          <a:off x="5298262" y="1835738"/>
          <a:ext cx="2649131" cy="2377738"/>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49F5460-3414-42F0-8662-C6B84D9595D2}" type="parTrans" cxnId="{2A150156-57FE-4605-B90C-823E974ECA81}">
      <dgm:prSet/>
      <dgm:spPr/>
      <dgm:t>
        <a:bodyPr/>
        <a:lstStyle/>
        <a:p>
          <a:endParaRPr lang="en-GB"/>
        </a:p>
      </dgm:t>
    </dgm:pt>
    <dgm:pt modelId="{180A0E70-1637-487A-9C0C-BAC1CF26B708}" type="sibTrans" cxnId="{2A150156-57FE-4605-B90C-823E974ECA81}">
      <dgm:prSet/>
      <dgm:spPr/>
      <dgm:t>
        <a:bodyPr/>
        <a:lstStyle/>
        <a:p>
          <a:endParaRPr lang="en-GB"/>
        </a:p>
      </dgm:t>
    </dgm:pt>
    <dgm:pt modelId="{050F0025-A619-4165-818B-23760DB2B1D4}">
      <dgm:prSet/>
      <dgm:spPr/>
      <dgm:t>
        <a:bodyPr/>
        <a:lstStyle/>
        <a:p>
          <a:endParaRPr lang="en-GB" sz="700">
            <a:solidFill>
              <a:sysClr val="windowText" lastClr="000000">
                <a:hueOff val="0"/>
                <a:satOff val="0"/>
                <a:lumOff val="0"/>
                <a:alphaOff val="0"/>
              </a:sysClr>
            </a:solidFill>
            <a:latin typeface="Calibri" panose="020F0502020204030204"/>
            <a:ea typeface="+mn-ea"/>
            <a:cs typeface="+mn-cs"/>
          </a:endParaRPr>
        </a:p>
      </dgm:t>
    </dgm:pt>
    <dgm:pt modelId="{C57022FC-D751-4579-A673-59A21D1A23AD}" type="parTrans" cxnId="{F1881454-8529-4593-8CCB-F0ACA363C1BB}">
      <dgm:prSet/>
      <dgm:spPr/>
      <dgm:t>
        <a:bodyPr/>
        <a:lstStyle/>
        <a:p>
          <a:endParaRPr lang="en-GB"/>
        </a:p>
      </dgm:t>
    </dgm:pt>
    <dgm:pt modelId="{9D359B6E-5A01-4660-8696-9F0FA4E025F0}" type="sibTrans" cxnId="{F1881454-8529-4593-8CCB-F0ACA363C1BB}">
      <dgm:prSet/>
      <dgm:spPr/>
      <dgm:t>
        <a:bodyPr/>
        <a:lstStyle/>
        <a:p>
          <a:endParaRPr lang="en-GB"/>
        </a:p>
      </dgm:t>
    </dgm:pt>
    <dgm:pt modelId="{F8BEAF39-392F-44EB-8A70-DDB75A48F312}">
      <dgm:prSet custT="1"/>
      <dgm:spPr/>
      <dgm:t>
        <a:bodyPr/>
        <a:lstStyle/>
        <a:p>
          <a:r>
            <a:rPr lang="en-GB" sz="1000">
              <a:latin typeface="Arial" panose="020B0604020202020204" pitchFamily="34" charset="0"/>
              <a:cs typeface="Arial" panose="020B0604020202020204" pitchFamily="34" charset="0"/>
            </a:rPr>
            <a:t>.</a:t>
          </a:r>
        </a:p>
      </dgm:t>
    </dgm:pt>
    <dgm:pt modelId="{C89B5253-6DD5-4C8C-9652-5CFB076E885D}" type="parTrans" cxnId="{7478CA12-2123-4F4A-A6A5-341BC03CDFCA}">
      <dgm:prSet/>
      <dgm:spPr/>
      <dgm:t>
        <a:bodyPr/>
        <a:lstStyle/>
        <a:p>
          <a:endParaRPr lang="en-GB"/>
        </a:p>
      </dgm:t>
    </dgm:pt>
    <dgm:pt modelId="{759521EE-C446-4DE7-9300-5BC1821E84A5}" type="sibTrans" cxnId="{7478CA12-2123-4F4A-A6A5-341BC03CDFCA}">
      <dgm:prSet/>
      <dgm:spPr/>
      <dgm:t>
        <a:bodyPr/>
        <a:lstStyle/>
        <a:p>
          <a:endParaRPr lang="en-GB"/>
        </a:p>
      </dgm:t>
    </dgm:pt>
    <dgm:pt modelId="{09D59CB5-DA91-4FE7-8A7C-B1AD284AC3C8}">
      <dgm:prSet custT="1"/>
      <dgm:spPr/>
      <dgm:t>
        <a:bodyPr/>
        <a:lstStyle/>
        <a:p>
          <a:endParaRPr lang="en-GB" sz="1000">
            <a:latin typeface="Arial" panose="020B0604020202020204" pitchFamily="34" charset="0"/>
            <a:cs typeface="Arial" panose="020B0604020202020204" pitchFamily="34" charset="0"/>
          </a:endParaRPr>
        </a:p>
      </dgm:t>
    </dgm:pt>
    <dgm:pt modelId="{899A4FA9-D35E-4414-BD80-A5BFF389E509}" type="parTrans" cxnId="{96521DAC-D59A-49BB-8B46-147230C01299}">
      <dgm:prSet/>
      <dgm:spPr/>
      <dgm:t>
        <a:bodyPr/>
        <a:lstStyle/>
        <a:p>
          <a:endParaRPr lang="en-GB"/>
        </a:p>
      </dgm:t>
    </dgm:pt>
    <dgm:pt modelId="{C025EC17-48DE-4E00-97B8-4E6C96FDC403}" type="sibTrans" cxnId="{96521DAC-D59A-49BB-8B46-147230C01299}">
      <dgm:prSet/>
      <dgm:spPr/>
      <dgm:t>
        <a:bodyPr/>
        <a:lstStyle/>
        <a:p>
          <a:endParaRPr lang="en-GB"/>
        </a:p>
      </dgm:t>
    </dgm:pt>
    <dgm:pt modelId="{32DEFB9D-79F6-430A-9066-0953C39A00B0}">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Aberdeenshire Special Technology Service (ASPECTS) offers an advisory, supporting and training role to schools, to complement the strategies already in place as part of Aberdeenshire’s agreed staged intervention process. This includes advice when introducing any  assistive technology to the classroom as part of the universal support given to all pupils.</a:t>
          </a:r>
        </a:p>
      </dgm:t>
    </dgm:pt>
    <dgm:pt modelId="{FD6C1EE1-959C-437F-A063-2759C3BC9A4B}" type="parTrans" cxnId="{94901A29-55EC-4080-89B9-5F4EA9074924}">
      <dgm:prSet/>
      <dgm:spPr/>
      <dgm:t>
        <a:bodyPr/>
        <a:lstStyle/>
        <a:p>
          <a:endParaRPr lang="en-GB"/>
        </a:p>
      </dgm:t>
    </dgm:pt>
    <dgm:pt modelId="{E014BD72-E84E-4972-ABA5-A28B78AE7507}" type="sibTrans" cxnId="{94901A29-55EC-4080-89B9-5F4EA9074924}">
      <dgm:prSet/>
      <dgm:spPr/>
      <dgm:t>
        <a:bodyPr/>
        <a:lstStyle/>
        <a:p>
          <a:endParaRPr lang="en-GB"/>
        </a:p>
      </dgm:t>
    </dgm:pt>
    <dgm:pt modelId="{A119E10D-E9C9-4063-A540-D744715ABA3D}">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062173B-6D84-4346-BD56-292DA0B3F151}" type="parTrans" cxnId="{6D5A9E81-BF5A-4525-8DB0-0F3489405CD0}">
      <dgm:prSet/>
      <dgm:spPr/>
      <dgm:t>
        <a:bodyPr/>
        <a:lstStyle/>
        <a:p>
          <a:endParaRPr lang="en-GB"/>
        </a:p>
      </dgm:t>
    </dgm:pt>
    <dgm:pt modelId="{74D4CE42-E6D7-4EC8-BBC9-7451F9224036}" type="sibTrans" cxnId="{6D5A9E81-BF5A-4525-8DB0-0F3489405CD0}">
      <dgm:prSet/>
      <dgm:spPr/>
      <dgm:t>
        <a:bodyPr/>
        <a:lstStyle/>
        <a:p>
          <a:endParaRPr lang="en-GB"/>
        </a:p>
      </dgm:t>
    </dgm:pt>
    <dgm:pt modelId="{30F33AE7-39E9-49A3-926B-63659FBC6D38}">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ASPECTS:</a:t>
          </a:r>
        </a:p>
      </dgm:t>
    </dgm:pt>
    <dgm:pt modelId="{D828E7CF-D34E-447D-B6B4-0C8CE8FDC762}" type="parTrans" cxnId="{92C7C776-88C6-4436-AEBB-0E083B338557}">
      <dgm:prSet/>
      <dgm:spPr/>
      <dgm:t>
        <a:bodyPr/>
        <a:lstStyle/>
        <a:p>
          <a:endParaRPr lang="en-GB"/>
        </a:p>
      </dgm:t>
    </dgm:pt>
    <dgm:pt modelId="{7FEC8AD9-8CBE-44DD-8AEA-5D91C4A13043}" type="sibTrans" cxnId="{92C7C776-88C6-4436-AEBB-0E083B338557}">
      <dgm:prSet/>
      <dgm:spPr/>
      <dgm:t>
        <a:bodyPr/>
        <a:lstStyle/>
        <a:p>
          <a:endParaRPr lang="en-GB"/>
        </a:p>
      </dgm:t>
    </dgm:pt>
    <dgm:pt modelId="{C6761431-7282-436A-BC5C-648B232B1F7A}">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Supports educational establishments in ensuring full and appropriate curricular access (30 18) through the use of specialist equipment and software. Relevant training is available to all schools through the Authorities CPD programme;</a:t>
          </a:r>
        </a:p>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Works closely with other support services  (eg SLT, Sensory) to support pupils and develop effective strategies to allow access to the curriculum; </a:t>
          </a:r>
        </a:p>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Offers an advisory role to support the selection, procurement and installation of specialist ICT resources for students.</a:t>
          </a:r>
        </a:p>
      </dgm:t>
    </dgm:pt>
    <dgm:pt modelId="{B3B627D8-5928-472F-A369-AC92E1F92B0E}" type="parTrans" cxnId="{15269324-0B04-4550-BDBD-EC9D4C96E298}">
      <dgm:prSet/>
      <dgm:spPr/>
      <dgm:t>
        <a:bodyPr/>
        <a:lstStyle/>
        <a:p>
          <a:endParaRPr lang="en-GB"/>
        </a:p>
      </dgm:t>
    </dgm:pt>
    <dgm:pt modelId="{94308167-F4C4-4123-BA8A-38C9A7B23D52}" type="sibTrans" cxnId="{15269324-0B04-4550-BDBD-EC9D4C96E298}">
      <dgm:prSet/>
      <dgm:spPr/>
      <dgm:t>
        <a:bodyPr/>
        <a:lstStyle/>
        <a:p>
          <a:endParaRPr lang="en-GB"/>
        </a:p>
      </dgm:t>
    </dgm:pt>
    <dgm:pt modelId="{4C71A7F8-3AC4-4598-B896-1AB22C66FCB3}">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90E285D-36E8-4216-947F-9C5E57B7AFDF}" type="parTrans" cxnId="{9313C7B0-99CA-4D43-A179-E11AD9441497}">
      <dgm:prSet/>
      <dgm:spPr/>
      <dgm:t>
        <a:bodyPr/>
        <a:lstStyle/>
        <a:p>
          <a:endParaRPr lang="en-GB"/>
        </a:p>
      </dgm:t>
    </dgm:pt>
    <dgm:pt modelId="{01374DB8-C047-4060-8EC3-C846BCA3F89B}" type="sibTrans" cxnId="{9313C7B0-99CA-4D43-A179-E11AD9441497}">
      <dgm:prSet/>
      <dgm:spPr/>
      <dgm:t>
        <a:bodyPr/>
        <a:lstStyle/>
        <a:p>
          <a:endParaRPr lang="en-GB"/>
        </a:p>
      </dgm:t>
    </dgm:pt>
    <dgm:pt modelId="{5A828969-BB39-4425-9E33-D2652F49DCF1}">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ASPECTS:</a:t>
          </a:r>
        </a:p>
      </dgm:t>
    </dgm:pt>
    <dgm:pt modelId="{BDDF58C5-370C-4254-97C8-32EE4A40D379}" type="parTrans" cxnId="{AB260291-B9D5-4D7C-BC8D-51B5B3F54CC9}">
      <dgm:prSet/>
      <dgm:spPr/>
      <dgm:t>
        <a:bodyPr/>
        <a:lstStyle/>
        <a:p>
          <a:endParaRPr lang="en-GB"/>
        </a:p>
      </dgm:t>
    </dgm:pt>
    <dgm:pt modelId="{0DFA5B89-E908-4283-AED9-A7F4CA780D39}" type="sibTrans" cxnId="{AB260291-B9D5-4D7C-BC8D-51B5B3F54CC9}">
      <dgm:prSet/>
      <dgm:spPr/>
      <dgm:t>
        <a:bodyPr/>
        <a:lstStyle/>
        <a:p>
          <a:endParaRPr lang="en-GB"/>
        </a:p>
      </dgm:t>
    </dgm:pt>
    <dgm:pt modelId="{FA5BD9C0-333B-45E4-B2E0-23B42C1F965E}">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Becomes involved when a referral is made to the service. This will be followed by a meeting and discussion after which appropriate support will be determined;</a:t>
          </a:r>
        </a:p>
      </dgm:t>
    </dgm:pt>
    <dgm:pt modelId="{6074B279-F0C2-4A2B-BCDC-062B38048A6F}" type="parTrans" cxnId="{1C5AEEEF-A117-4529-9D4F-9840245F7FDE}">
      <dgm:prSet/>
      <dgm:spPr/>
      <dgm:t>
        <a:bodyPr/>
        <a:lstStyle/>
        <a:p>
          <a:endParaRPr lang="en-GB"/>
        </a:p>
      </dgm:t>
    </dgm:pt>
    <dgm:pt modelId="{CF9F1631-3389-436C-8769-9654941CCFB6}" type="sibTrans" cxnId="{1C5AEEEF-A117-4529-9D4F-9840245F7FDE}">
      <dgm:prSet/>
      <dgm:spPr/>
      <dgm:t>
        <a:bodyPr/>
        <a:lstStyle/>
        <a:p>
          <a:endParaRPr lang="en-GB"/>
        </a:p>
      </dgm:t>
    </dgm:pt>
    <dgm:pt modelId="{6F677A77-126E-4A87-B2A5-10C8B47B5AD5}">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Reviews all equipment on loan regularly. This may result in the upgrade or discontinuation of ASPECTS' support or resources dependent upon the outcomes of the review . This process ensures equity of resource allocation based on pupil documented and identified priorities , agreed outcomes and next steps;</a:t>
          </a:r>
        </a:p>
      </dgm:t>
    </dgm:pt>
    <dgm:pt modelId="{F1940786-4A4A-416A-A7E5-675314A255BB}" type="parTrans" cxnId="{B5EE1DE0-C4BE-4024-9886-49DB8F173C8D}">
      <dgm:prSet/>
      <dgm:spPr/>
      <dgm:t>
        <a:bodyPr/>
        <a:lstStyle/>
        <a:p>
          <a:endParaRPr lang="en-GB"/>
        </a:p>
      </dgm:t>
    </dgm:pt>
    <dgm:pt modelId="{A1030CA7-B74D-4FA5-8173-4594FAC5ECAE}" type="sibTrans" cxnId="{B5EE1DE0-C4BE-4024-9886-49DB8F173C8D}">
      <dgm:prSet/>
      <dgm:spPr/>
      <dgm:t>
        <a:bodyPr/>
        <a:lstStyle/>
        <a:p>
          <a:endParaRPr lang="en-GB"/>
        </a:p>
      </dgm:t>
    </dgm:pt>
    <dgm:pt modelId="{63EF9A1B-D69E-49C3-A9DE-7A06BC69D988}">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Ensures high quality support through pupil tracking and reporting systems and formal use of Quality Indicators on an annual basis;</a:t>
          </a:r>
        </a:p>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Provides support for identified pupils and staff with use of assistive technology.</a:t>
          </a:r>
        </a:p>
      </dgm:t>
    </dgm:pt>
    <dgm:pt modelId="{160E5137-5684-4593-A80D-0D056E138A5C}" type="parTrans" cxnId="{CFFD86DD-9915-466B-B645-4EE4A4AAA035}">
      <dgm:prSet/>
      <dgm:spPr/>
      <dgm:t>
        <a:bodyPr/>
        <a:lstStyle/>
        <a:p>
          <a:endParaRPr lang="en-GB"/>
        </a:p>
      </dgm:t>
    </dgm:pt>
    <dgm:pt modelId="{2F6F5EFB-B125-4F82-B4B7-0D91A1882F30}" type="sibTrans" cxnId="{CFFD86DD-9915-466B-B645-4EE4A4AAA035}">
      <dgm:prSet/>
      <dgm:spPr/>
      <dgm:t>
        <a:bodyPr/>
        <a:lstStyle/>
        <a:p>
          <a:endParaRPr lang="en-GB"/>
        </a:p>
      </dgm:t>
    </dgm:pt>
    <dgm:pt modelId="{8B39F986-279D-465A-B0A5-7FEE4E56FB57}">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66F45E9-97A7-44B1-A460-223538B8B1CD}" type="parTrans" cxnId="{0C8790D1-84D4-4594-9788-F825AA393ACF}">
      <dgm:prSet/>
      <dgm:spPr/>
      <dgm:t>
        <a:bodyPr/>
        <a:lstStyle/>
        <a:p>
          <a:endParaRPr lang="en-GB"/>
        </a:p>
      </dgm:t>
    </dgm:pt>
    <dgm:pt modelId="{B4381E9C-A44E-4106-8140-A0782FCE2447}" type="sibTrans" cxnId="{0C8790D1-84D4-4594-9788-F825AA393ACF}">
      <dgm:prSet/>
      <dgm:spPr/>
      <dgm:t>
        <a:bodyPr/>
        <a:lstStyle/>
        <a:p>
          <a:endParaRPr lang="en-GB"/>
        </a:p>
      </dgm:t>
    </dgm:pt>
    <dgm:pt modelId="{2AA4F1B8-1C7A-4327-8750-2EC34D8DC7BE}" type="pres">
      <dgm:prSet presAssocID="{1E3925CD-62DA-4C41-B8E8-315B7AAD902F}" presName="Name0" presStyleCnt="0">
        <dgm:presLayoutVars>
          <dgm:chMax val="5"/>
          <dgm:chPref val="5"/>
          <dgm:dir/>
          <dgm:animLvl val="lvl"/>
        </dgm:presLayoutVars>
      </dgm:prSet>
      <dgm:spPr/>
      <dgm:t>
        <a:bodyPr/>
        <a:lstStyle/>
        <a:p>
          <a:endParaRPr lang="en-GB"/>
        </a:p>
      </dgm:t>
    </dgm:pt>
    <dgm:pt modelId="{0AF12394-9340-40BB-8C48-7B309F94906A}" type="pres">
      <dgm:prSet presAssocID="{F46566CB-4B64-4FAD-A5F9-3660461786BF}" presName="parentText1" presStyleLbl="node1" presStyleIdx="0" presStyleCnt="3" custLinFactNeighborX="-377" custLinFactNeighborY="-78828">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CBB543BC-3E93-4858-8B3C-20BD9A78C951}" type="pres">
      <dgm:prSet presAssocID="{F46566CB-4B64-4FAD-A5F9-3660461786BF}" presName="childText1" presStyleLbl="solidAlignAcc1" presStyleIdx="0" presStyleCnt="3" custScaleY="118351" custLinFactNeighborY="-29494">
        <dgm:presLayoutVars>
          <dgm:chMax val="0"/>
          <dgm:chPref val="0"/>
          <dgm:bulletEnabled val="1"/>
        </dgm:presLayoutVars>
      </dgm:prSet>
      <dgm:spPr>
        <a:prstGeom prst="rect">
          <a:avLst/>
        </a:prstGeom>
      </dgm:spPr>
      <dgm:t>
        <a:bodyPr/>
        <a:lstStyle/>
        <a:p>
          <a:endParaRPr lang="en-GB"/>
        </a:p>
      </dgm:t>
    </dgm:pt>
    <dgm:pt modelId="{AF6479DB-FE54-4310-AEF2-7003BC799420}" type="pres">
      <dgm:prSet presAssocID="{F0845EDB-242A-41B5-8572-1A33981E542D}" presName="parentText2" presStyleLbl="node1" presStyleIdx="1" presStyleCnt="3" custLinFactNeighborY="-66573">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BDA3F3CB-C49E-4AC5-900F-252D6D348868}" type="pres">
      <dgm:prSet presAssocID="{F0845EDB-242A-41B5-8572-1A33981E542D}" presName="childText2" presStyleLbl="solidAlignAcc1" presStyleIdx="1" presStyleCnt="3" custScaleX="97882" custScaleY="127218" custLinFactNeighborX="-331" custLinFactNeighborY="-22643">
        <dgm:presLayoutVars>
          <dgm:chMax val="0"/>
          <dgm:chPref val="0"/>
          <dgm:bulletEnabled val="1"/>
        </dgm:presLayoutVars>
      </dgm:prSet>
      <dgm:spPr>
        <a:prstGeom prst="rect">
          <a:avLst/>
        </a:prstGeom>
      </dgm:spPr>
      <dgm:t>
        <a:bodyPr/>
        <a:lstStyle/>
        <a:p>
          <a:endParaRPr lang="en-GB"/>
        </a:p>
      </dgm:t>
    </dgm:pt>
    <dgm:pt modelId="{FD34ADF1-3F69-43AA-8F7A-BFC4C054F080}" type="pres">
      <dgm:prSet presAssocID="{0C78C4F2-89D8-4124-AED1-9640F8EDD645}" presName="parentText3" presStyleLbl="node1" presStyleIdx="2" presStyleCnt="3" custLinFactNeighborX="-519" custLinFactNeighborY="-60010">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FB277E4C-8935-411A-B18A-563317F17F0C}" type="pres">
      <dgm:prSet presAssocID="{0C78C4F2-89D8-4124-AED1-9640F8EDD645}" presName="childText3" presStyleLbl="solidAlignAcc1" presStyleIdx="2" presStyleCnt="3" custScaleX="100953" custScaleY="142639" custLinFactNeighborX="50" custLinFactNeighborY="-11880">
        <dgm:presLayoutVars>
          <dgm:chMax val="0"/>
          <dgm:chPref val="0"/>
          <dgm:bulletEnabled val="1"/>
        </dgm:presLayoutVars>
      </dgm:prSet>
      <dgm:spPr>
        <a:prstGeom prst="rect">
          <a:avLst/>
        </a:prstGeom>
      </dgm:spPr>
      <dgm:t>
        <a:bodyPr/>
        <a:lstStyle/>
        <a:p>
          <a:endParaRPr lang="en-GB"/>
        </a:p>
      </dgm:t>
    </dgm:pt>
  </dgm:ptLst>
  <dgm:cxnLst>
    <dgm:cxn modelId="{CB4F9A70-75F8-4FBA-9B99-65544D75D219}" type="presOf" srcId="{FA5BD9C0-333B-45E4-B2E0-23B42C1F965E}" destId="{FB277E4C-8935-411A-B18A-563317F17F0C}" srcOrd="0" destOrd="2" presId="urn:microsoft.com/office/officeart/2009/3/layout/IncreasingArrowsProcess"/>
    <dgm:cxn modelId="{A37CE30A-5AC2-43BE-A7F3-019A219436C5}" srcId="{1E3925CD-62DA-4C41-B8E8-315B7AAD902F}" destId="{F0845EDB-242A-41B5-8572-1A33981E542D}" srcOrd="1" destOrd="0" parTransId="{261CEE2D-599B-4AD3-8C3E-C9EC7B990B4A}" sibTransId="{A20C6CFF-0EFA-4FDB-836E-DD74123342ED}"/>
    <dgm:cxn modelId="{2A150156-57FE-4605-B90C-823E974ECA81}" srcId="{0C78C4F2-89D8-4124-AED1-9640F8EDD645}" destId="{C5AFE5E0-3303-47DE-928E-4F07B4BAAABC}" srcOrd="0" destOrd="0" parTransId="{949F5460-3414-42F0-8662-C6B84D9595D2}" sibTransId="{180A0E70-1637-487A-9C0C-BAC1CF26B708}"/>
    <dgm:cxn modelId="{BE0C2C30-66FF-4F20-9E0A-8A5AFE8B72F9}" type="presOf" srcId="{A119E10D-E9C9-4063-A540-D744715ABA3D}" destId="{CBB543BC-3E93-4858-8B3C-20BD9A78C951}" srcOrd="0" destOrd="2" presId="urn:microsoft.com/office/officeart/2009/3/layout/IncreasingArrowsProcess"/>
    <dgm:cxn modelId="{CFFD86DD-9915-466B-B645-4EE4A4AAA035}" srcId="{0C78C4F2-89D8-4124-AED1-9640F8EDD645}" destId="{63EF9A1B-D69E-49C3-A9DE-7A06BC69D988}" srcOrd="4" destOrd="0" parTransId="{160E5137-5684-4593-A80D-0D056E138A5C}" sibTransId="{2F6F5EFB-B125-4F82-B4B7-0D91A1882F30}"/>
    <dgm:cxn modelId="{3B098E6C-C7D5-4B63-8C81-4F07A6495F21}" srcId="{1E3925CD-62DA-4C41-B8E8-315B7AAD902F}" destId="{F46566CB-4B64-4FAD-A5F9-3660461786BF}" srcOrd="0" destOrd="0" parTransId="{76BFBB4E-6280-4FB3-90C6-7E8B4ABD6D8C}" sibTransId="{FF2B1749-B19C-4344-A7F8-99887A0BF81D}"/>
    <dgm:cxn modelId="{14CD3003-64B6-4EAE-9B95-8952E771DBD1}" type="presOf" srcId="{5A828969-BB39-4425-9E33-D2652F49DCF1}" destId="{FB277E4C-8935-411A-B18A-563317F17F0C}" srcOrd="0" destOrd="1" presId="urn:microsoft.com/office/officeart/2009/3/layout/IncreasingArrowsProcess"/>
    <dgm:cxn modelId="{1C5AEEEF-A117-4529-9D4F-9840245F7FDE}" srcId="{0C78C4F2-89D8-4124-AED1-9640F8EDD645}" destId="{FA5BD9C0-333B-45E4-B2E0-23B42C1F965E}" srcOrd="2" destOrd="0" parTransId="{6074B279-F0C2-4A2B-BCDC-062B38048A6F}" sibTransId="{CF9F1631-3389-436C-8769-9654941CCFB6}"/>
    <dgm:cxn modelId="{8EC76267-8888-40C3-AD7E-D043D777CEAA}" type="presOf" srcId="{F0845EDB-242A-41B5-8572-1A33981E542D}" destId="{AF6479DB-FE54-4310-AEF2-7003BC799420}" srcOrd="0" destOrd="0" presId="urn:microsoft.com/office/officeart/2009/3/layout/IncreasingArrowsProcess"/>
    <dgm:cxn modelId="{E49E4FAE-CD5F-4583-82D3-85B6D19764C0}" srcId="{F0845EDB-242A-41B5-8572-1A33981E542D}" destId="{AABC32C6-7066-47A2-A887-8A74C48F9326}" srcOrd="0" destOrd="0" parTransId="{89E4CF90-985F-465E-AF95-8549B0AC3C37}" sibTransId="{8C8615D3-51CD-4D55-9C1A-602B28A90906}"/>
    <dgm:cxn modelId="{3AE86424-62FA-47A4-B67E-6101F5B37CC6}" type="presOf" srcId="{C5AFE5E0-3303-47DE-928E-4F07B4BAAABC}" destId="{FB277E4C-8935-411A-B18A-563317F17F0C}" srcOrd="0" destOrd="0" presId="urn:microsoft.com/office/officeart/2009/3/layout/IncreasingArrowsProcess"/>
    <dgm:cxn modelId="{8A9545AD-B732-4295-B609-ECCC77692945}" type="presOf" srcId="{09D59CB5-DA91-4FE7-8A7C-B1AD284AC3C8}" destId="{FB277E4C-8935-411A-B18A-563317F17F0C}" srcOrd="0" destOrd="6" presId="urn:microsoft.com/office/officeart/2009/3/layout/IncreasingArrowsProcess"/>
    <dgm:cxn modelId="{EA3AFDF5-E8E0-4F68-886B-CEA340B7ACFB}" type="presOf" srcId="{C6761431-7282-436A-BC5C-648B232B1F7A}" destId="{BDA3F3CB-C49E-4AC5-900F-252D6D348868}" srcOrd="0" destOrd="2" presId="urn:microsoft.com/office/officeart/2009/3/layout/IncreasingArrowsProcess"/>
    <dgm:cxn modelId="{15269324-0B04-4550-BDBD-EC9D4C96E298}" srcId="{F0845EDB-242A-41B5-8572-1A33981E542D}" destId="{C6761431-7282-436A-BC5C-648B232B1F7A}" srcOrd="2" destOrd="0" parTransId="{B3B627D8-5928-472F-A369-AC92E1F92B0E}" sibTransId="{94308167-F4C4-4123-BA8A-38C9A7B23D52}"/>
    <dgm:cxn modelId="{94901A29-55EC-4080-89B9-5F4EA9074924}" srcId="{F46566CB-4B64-4FAD-A5F9-3660461786BF}" destId="{32DEFB9D-79F6-430A-9066-0953C39A00B0}" srcOrd="1" destOrd="0" parTransId="{FD6C1EE1-959C-437F-A063-2759C3BC9A4B}" sibTransId="{E014BD72-E84E-4972-ABA5-A28B78AE7507}"/>
    <dgm:cxn modelId="{6D5A9E81-BF5A-4525-8DB0-0F3489405CD0}" srcId="{F46566CB-4B64-4FAD-A5F9-3660461786BF}" destId="{A119E10D-E9C9-4063-A540-D744715ABA3D}" srcOrd="2" destOrd="0" parTransId="{4062173B-6D84-4346-BD56-292DA0B3F151}" sibTransId="{74D4CE42-E6D7-4EC8-BBC9-7451F9224036}"/>
    <dgm:cxn modelId="{72B2EFD3-B8F3-4E16-A4F2-EB41EBB1CFCD}" type="presOf" srcId="{F8BEAF39-392F-44EB-8A70-DDB75A48F312}" destId="{CBB543BC-3E93-4858-8B3C-20BD9A78C951}" srcOrd="0" destOrd="3" presId="urn:microsoft.com/office/officeart/2009/3/layout/IncreasingArrowsProcess"/>
    <dgm:cxn modelId="{2EF820D0-CC07-483F-80BF-F22F1515B321}" type="presOf" srcId="{4C71A7F8-3AC4-4598-B896-1AB22C66FCB3}" destId="{BDA3F3CB-C49E-4AC5-900F-252D6D348868}" srcOrd="0" destOrd="3" presId="urn:microsoft.com/office/officeart/2009/3/layout/IncreasingArrowsProcess"/>
    <dgm:cxn modelId="{7478CA12-2123-4F4A-A6A5-341BC03CDFCA}" srcId="{F46566CB-4B64-4FAD-A5F9-3660461786BF}" destId="{F8BEAF39-392F-44EB-8A70-DDB75A48F312}" srcOrd="3" destOrd="0" parTransId="{C89B5253-6DD5-4C8C-9652-5CFB076E885D}" sibTransId="{759521EE-C446-4DE7-9300-5BC1821E84A5}"/>
    <dgm:cxn modelId="{C28646CF-C85A-417D-AFD5-E65037F419A7}" type="presOf" srcId="{6F677A77-126E-4A87-B2A5-10C8B47B5AD5}" destId="{FB277E4C-8935-411A-B18A-563317F17F0C}" srcOrd="0" destOrd="3" presId="urn:microsoft.com/office/officeart/2009/3/layout/IncreasingArrowsProcess"/>
    <dgm:cxn modelId="{B3455EAC-232D-4140-954F-3F088067A3D9}" srcId="{1E3925CD-62DA-4C41-B8E8-315B7AAD902F}" destId="{0C78C4F2-89D8-4124-AED1-9640F8EDD645}" srcOrd="2" destOrd="0" parTransId="{2FE445F3-EE7C-4F10-8A85-12399DA9653C}" sibTransId="{4EF76408-3833-4C4B-9793-7DE0537100D3}"/>
    <dgm:cxn modelId="{AB260291-B9D5-4D7C-BC8D-51B5B3F54CC9}" srcId="{0C78C4F2-89D8-4124-AED1-9640F8EDD645}" destId="{5A828969-BB39-4425-9E33-D2652F49DCF1}" srcOrd="1" destOrd="0" parTransId="{BDDF58C5-370C-4254-97C8-32EE4A40D379}" sibTransId="{0DFA5B89-E908-4283-AED9-A7F4CA780D39}"/>
    <dgm:cxn modelId="{FF5ED7DB-2850-48FC-9F78-F20B7E4C29A5}" type="presOf" srcId="{0C78C4F2-89D8-4124-AED1-9640F8EDD645}" destId="{FD34ADF1-3F69-43AA-8F7A-BFC4C054F080}" srcOrd="0" destOrd="0" presId="urn:microsoft.com/office/officeart/2009/3/layout/IncreasingArrowsProcess"/>
    <dgm:cxn modelId="{DAA96CD5-BD86-465A-A224-0040EEDA5FE0}" srcId="{F46566CB-4B64-4FAD-A5F9-3660461786BF}" destId="{18CA79BB-D2FF-4361-8DA3-6A8CA642F815}" srcOrd="0" destOrd="0" parTransId="{04D2717A-7BA3-4C7F-B875-2BDD8688ED60}" sibTransId="{8ADADB65-8605-4848-A2BE-C4DFBEBD694B}"/>
    <dgm:cxn modelId="{B5EE1DE0-C4BE-4024-9886-49DB8F173C8D}" srcId="{0C78C4F2-89D8-4124-AED1-9640F8EDD645}" destId="{6F677A77-126E-4A87-B2A5-10C8B47B5AD5}" srcOrd="3" destOrd="0" parTransId="{F1940786-4A4A-416A-A7E5-675314A255BB}" sibTransId="{A1030CA7-B74D-4FA5-8173-4594FAC5ECAE}"/>
    <dgm:cxn modelId="{0C8790D1-84D4-4594-9788-F825AA393ACF}" srcId="{0C78C4F2-89D8-4124-AED1-9640F8EDD645}" destId="{8B39F986-279D-465A-B0A5-7FEE4E56FB57}" srcOrd="5" destOrd="0" parTransId="{066F45E9-97A7-44B1-A460-223538B8B1CD}" sibTransId="{B4381E9C-A44E-4106-8140-A0782FCE2447}"/>
    <dgm:cxn modelId="{C9E53654-15D5-4F95-A72A-330209340467}" type="presOf" srcId="{050F0025-A619-4165-818B-23760DB2B1D4}" destId="{BDA3F3CB-C49E-4AC5-900F-252D6D348868}" srcOrd="0" destOrd="4" presId="urn:microsoft.com/office/officeart/2009/3/layout/IncreasingArrowsProcess"/>
    <dgm:cxn modelId="{B88DBA3E-AB07-4CE2-8CCE-583CC66E3EF3}" type="presOf" srcId="{1E3925CD-62DA-4C41-B8E8-315B7AAD902F}" destId="{2AA4F1B8-1C7A-4327-8750-2EC34D8DC7BE}" srcOrd="0" destOrd="0" presId="urn:microsoft.com/office/officeart/2009/3/layout/IncreasingArrowsProcess"/>
    <dgm:cxn modelId="{5CE580AE-F768-4D99-9353-5F293463FF4A}" type="presOf" srcId="{F46566CB-4B64-4FAD-A5F9-3660461786BF}" destId="{0AF12394-9340-40BB-8C48-7B309F94906A}" srcOrd="0" destOrd="0" presId="urn:microsoft.com/office/officeart/2009/3/layout/IncreasingArrowsProcess"/>
    <dgm:cxn modelId="{990E576E-DC4D-4E86-A9BA-04916C21D392}" type="presOf" srcId="{8B39F986-279D-465A-B0A5-7FEE4E56FB57}" destId="{FB277E4C-8935-411A-B18A-563317F17F0C}" srcOrd="0" destOrd="5" presId="urn:microsoft.com/office/officeart/2009/3/layout/IncreasingArrowsProcess"/>
    <dgm:cxn modelId="{F69EA3B1-A30B-4D4C-9EA4-2789712E52DC}" type="presOf" srcId="{30F33AE7-39E9-49A3-926B-63659FBC6D38}" destId="{BDA3F3CB-C49E-4AC5-900F-252D6D348868}" srcOrd="0" destOrd="1" presId="urn:microsoft.com/office/officeart/2009/3/layout/IncreasingArrowsProcess"/>
    <dgm:cxn modelId="{92C7C776-88C6-4436-AEBB-0E083B338557}" srcId="{F0845EDB-242A-41B5-8572-1A33981E542D}" destId="{30F33AE7-39E9-49A3-926B-63659FBC6D38}" srcOrd="1" destOrd="0" parTransId="{D828E7CF-D34E-447D-B6B4-0C8CE8FDC762}" sibTransId="{7FEC8AD9-8CBE-44DD-8AEA-5D91C4A13043}"/>
    <dgm:cxn modelId="{9313C7B0-99CA-4D43-A179-E11AD9441497}" srcId="{F0845EDB-242A-41B5-8572-1A33981E542D}" destId="{4C71A7F8-3AC4-4598-B896-1AB22C66FCB3}" srcOrd="3" destOrd="0" parTransId="{090E285D-36E8-4216-947F-9C5E57B7AFDF}" sibTransId="{01374DB8-C047-4060-8EC3-C846BCA3F89B}"/>
    <dgm:cxn modelId="{B039B7CD-A376-49C8-995A-A0F5D490DA68}" type="presOf" srcId="{63EF9A1B-D69E-49C3-A9DE-7A06BC69D988}" destId="{FB277E4C-8935-411A-B18A-563317F17F0C}" srcOrd="0" destOrd="4" presId="urn:microsoft.com/office/officeart/2009/3/layout/IncreasingArrowsProcess"/>
    <dgm:cxn modelId="{F1881454-8529-4593-8CCB-F0ACA363C1BB}" srcId="{F0845EDB-242A-41B5-8572-1A33981E542D}" destId="{050F0025-A619-4165-818B-23760DB2B1D4}" srcOrd="4" destOrd="0" parTransId="{C57022FC-D751-4579-A673-59A21D1A23AD}" sibTransId="{9D359B6E-5A01-4660-8696-9F0FA4E025F0}"/>
    <dgm:cxn modelId="{AC927374-C53A-49C8-8BEC-A7B85473A8BC}" type="presOf" srcId="{18CA79BB-D2FF-4361-8DA3-6A8CA642F815}" destId="{CBB543BC-3E93-4858-8B3C-20BD9A78C951}" srcOrd="0" destOrd="0" presId="urn:microsoft.com/office/officeart/2009/3/layout/IncreasingArrowsProcess"/>
    <dgm:cxn modelId="{41DC6A62-1DFC-4A64-AF77-46AE5A69C341}" type="presOf" srcId="{AABC32C6-7066-47A2-A887-8A74C48F9326}" destId="{BDA3F3CB-C49E-4AC5-900F-252D6D348868}" srcOrd="0" destOrd="0" presId="urn:microsoft.com/office/officeart/2009/3/layout/IncreasingArrowsProcess"/>
    <dgm:cxn modelId="{96521DAC-D59A-49BB-8B46-147230C01299}" srcId="{0C78C4F2-89D8-4124-AED1-9640F8EDD645}" destId="{09D59CB5-DA91-4FE7-8A7C-B1AD284AC3C8}" srcOrd="6" destOrd="0" parTransId="{899A4FA9-D35E-4414-BD80-A5BFF389E509}" sibTransId="{C025EC17-48DE-4E00-97B8-4E6C96FDC403}"/>
    <dgm:cxn modelId="{9EB39E76-978C-46AC-B86E-769EC618A859}" type="presOf" srcId="{32DEFB9D-79F6-430A-9066-0953C39A00B0}" destId="{CBB543BC-3E93-4858-8B3C-20BD9A78C951}" srcOrd="0" destOrd="1" presId="urn:microsoft.com/office/officeart/2009/3/layout/IncreasingArrowsProcess"/>
    <dgm:cxn modelId="{A6A074A0-E75B-44AA-82A8-BC568641DE67}" type="presParOf" srcId="{2AA4F1B8-1C7A-4327-8750-2EC34D8DC7BE}" destId="{0AF12394-9340-40BB-8C48-7B309F94906A}" srcOrd="0" destOrd="0" presId="urn:microsoft.com/office/officeart/2009/3/layout/IncreasingArrowsProcess"/>
    <dgm:cxn modelId="{0F4F33E3-A1B4-43B1-BE55-9B54DC5962B7}" type="presParOf" srcId="{2AA4F1B8-1C7A-4327-8750-2EC34D8DC7BE}" destId="{CBB543BC-3E93-4858-8B3C-20BD9A78C951}" srcOrd="1" destOrd="0" presId="urn:microsoft.com/office/officeart/2009/3/layout/IncreasingArrowsProcess"/>
    <dgm:cxn modelId="{7E87E096-34FB-4628-B316-EAC2EBB0D839}" type="presParOf" srcId="{2AA4F1B8-1C7A-4327-8750-2EC34D8DC7BE}" destId="{AF6479DB-FE54-4310-AEF2-7003BC799420}" srcOrd="2" destOrd="0" presId="urn:microsoft.com/office/officeart/2009/3/layout/IncreasingArrowsProcess"/>
    <dgm:cxn modelId="{19D134FA-CBDE-41F9-8AF6-0190F9C37495}" type="presParOf" srcId="{2AA4F1B8-1C7A-4327-8750-2EC34D8DC7BE}" destId="{BDA3F3CB-C49E-4AC5-900F-252D6D348868}" srcOrd="3" destOrd="0" presId="urn:microsoft.com/office/officeart/2009/3/layout/IncreasingArrowsProcess"/>
    <dgm:cxn modelId="{8212FECE-B4EF-4771-84A0-128BDEF69F1C}" type="presParOf" srcId="{2AA4F1B8-1C7A-4327-8750-2EC34D8DC7BE}" destId="{FD34ADF1-3F69-43AA-8F7A-BFC4C054F080}" srcOrd="4" destOrd="0" presId="urn:microsoft.com/office/officeart/2009/3/layout/IncreasingArrowsProcess"/>
    <dgm:cxn modelId="{58A44B59-15F6-4353-B88B-81EFC975680B}" type="presParOf" srcId="{2AA4F1B8-1C7A-4327-8750-2EC34D8DC7BE}" destId="{FB277E4C-8935-411A-B18A-563317F17F0C}" srcOrd="5" destOrd="0" presId="urn:microsoft.com/office/officeart/2009/3/layout/IncreasingArrowsProcess"/>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F12394-9340-40BB-8C48-7B309F94906A}">
      <dsp:nvSpPr>
        <dsp:cNvPr id="0" name=""/>
        <dsp:cNvSpPr/>
      </dsp:nvSpPr>
      <dsp:spPr>
        <a:xfrm>
          <a:off x="0" y="0"/>
          <a:ext cx="13384530" cy="1949297"/>
        </a:xfrm>
        <a:prstGeom prst="rightArrow">
          <a:avLst>
            <a:gd name="adj1" fmla="val 50000"/>
            <a:gd name="adj2" fmla="val 50000"/>
          </a:avLst>
        </a:prstGeom>
        <a:solidFill>
          <a:srgbClr val="5B9BD5">
            <a:shade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7630" tIns="87630" rIns="254000" bIns="309451" numCol="1" spcCol="1270" anchor="ctr" anchorCtr="0">
          <a:noAutofit/>
        </a:bodyPr>
        <a:lstStyle/>
        <a:p>
          <a:pPr lvl="0" algn="l" defTabSz="1022350">
            <a:lnSpc>
              <a:spcPct val="90000"/>
            </a:lnSpc>
            <a:spcBef>
              <a:spcPct val="0"/>
            </a:spcBef>
            <a:spcAft>
              <a:spcPct val="35000"/>
            </a:spcAft>
          </a:pPr>
          <a:r>
            <a:rPr lang="en-GB" sz="2300" kern="1200">
              <a:solidFill>
                <a:sysClr val="window" lastClr="FFFFFF"/>
              </a:solidFill>
              <a:latin typeface="Calibri" panose="020F0502020204030204"/>
              <a:ea typeface="+mn-ea"/>
              <a:cs typeface="+mn-cs"/>
            </a:rPr>
            <a:t>Universal Services (Core Provision) </a:t>
          </a:r>
          <a:r>
            <a:rPr lang="en-GB" sz="1600" kern="1200">
              <a:solidFill>
                <a:sysClr val="window" lastClr="FFFFFF"/>
              </a:solidFill>
              <a:latin typeface="Calibri" panose="020F0502020204030204"/>
              <a:ea typeface="+mn-ea"/>
              <a:cs typeface="+mn-cs"/>
            </a:rPr>
            <a:t>Early Intervention and Prevention</a:t>
          </a:r>
          <a:endParaRPr lang="en-GB" sz="2300" kern="1200">
            <a:solidFill>
              <a:sysClr val="window" lastClr="FFFFFF"/>
            </a:solidFill>
            <a:latin typeface="Calibri" panose="020F0502020204030204"/>
            <a:ea typeface="+mn-ea"/>
            <a:cs typeface="+mn-cs"/>
          </a:endParaRPr>
        </a:p>
      </dsp:txBody>
      <dsp:txXfrm>
        <a:off x="0" y="487324"/>
        <a:ext cx="12897206" cy="974649"/>
      </dsp:txXfrm>
    </dsp:sp>
    <dsp:sp modelId="{CBB543BC-3E93-4858-8B3C-20BD9A78C951}">
      <dsp:nvSpPr>
        <dsp:cNvPr id="0" name=""/>
        <dsp:cNvSpPr/>
      </dsp:nvSpPr>
      <dsp:spPr>
        <a:xfrm>
          <a:off x="0" y="1461723"/>
          <a:ext cx="4122435" cy="4444156"/>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Aberdeenshire Special Technology Service (ASPECTS) offers an advisory, supporting and training role to schools, to complement the strategies already in place as part of Aberdeenshire’s agreed staged intervention process. This includes advice when introducing any  assistive technology to the classroom as part of the universal support given to all pupils.</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a:t>
          </a:r>
        </a:p>
      </dsp:txBody>
      <dsp:txXfrm>
        <a:off x="0" y="1461723"/>
        <a:ext cx="4122435" cy="4444156"/>
      </dsp:txXfrm>
    </dsp:sp>
    <dsp:sp modelId="{AF6479DB-FE54-4310-AEF2-7003BC799420}">
      <dsp:nvSpPr>
        <dsp:cNvPr id="0" name=""/>
        <dsp:cNvSpPr/>
      </dsp:nvSpPr>
      <dsp:spPr>
        <a:xfrm>
          <a:off x="4122435" y="762658"/>
          <a:ext cx="9262094" cy="1949297"/>
        </a:xfrm>
        <a:prstGeom prst="rightArrow">
          <a:avLst>
            <a:gd name="adj1" fmla="val 50000"/>
            <a:gd name="adj2" fmla="val 50000"/>
          </a:avLst>
        </a:prstGeo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7160" tIns="137160" rIns="254000" bIns="309451" numCol="1" spcCol="1270" anchor="ctr" anchorCtr="0">
          <a:noAutofit/>
        </a:bodyPr>
        <a:lstStyle/>
        <a:p>
          <a:pPr lvl="0" algn="l" defTabSz="1600200">
            <a:lnSpc>
              <a:spcPct val="90000"/>
            </a:lnSpc>
            <a:spcBef>
              <a:spcPct val="0"/>
            </a:spcBef>
            <a:spcAft>
              <a:spcPct val="35000"/>
            </a:spcAft>
          </a:pPr>
          <a:r>
            <a:rPr lang="en-GB" sz="3600" kern="1200">
              <a:solidFill>
                <a:sysClr val="window" lastClr="FFFFFF"/>
              </a:solidFill>
              <a:latin typeface="Calibri" panose="020F0502020204030204"/>
              <a:ea typeface="+mn-ea"/>
              <a:cs typeface="+mn-cs"/>
            </a:rPr>
            <a:t>Universal Services (Generally Available)</a:t>
          </a:r>
        </a:p>
      </dsp:txBody>
      <dsp:txXfrm>
        <a:off x="4122435" y="1249982"/>
        <a:ext cx="8774770" cy="974649"/>
      </dsp:txXfrm>
    </dsp:sp>
    <dsp:sp modelId="{BDA3F3CB-C49E-4AC5-900F-252D6D348868}">
      <dsp:nvSpPr>
        <dsp:cNvPr id="0" name=""/>
        <dsp:cNvSpPr/>
      </dsp:nvSpPr>
      <dsp:spPr>
        <a:xfrm>
          <a:off x="4152446" y="2202268"/>
          <a:ext cx="4035122" cy="4777118"/>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ASPECTS: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Supports educational establishments in ensuring full and appropriate curricular access (30 18) through the use of specialist equipment and software. Relevant training is available to all schools through the Authorities CPD programme;</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Works closely with other support services  (eg SLT, Sensory) to support pupils and develop effective strategies to allow access to the curriculum; </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Offers an advisory role to support the selection, procurement and installation of specialist ICT resources for students.</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311150">
            <a:lnSpc>
              <a:spcPct val="90000"/>
            </a:lnSpc>
            <a:spcBef>
              <a:spcPct val="0"/>
            </a:spcBef>
            <a:spcAft>
              <a:spcPct val="35000"/>
            </a:spcAft>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a:off x="4152446" y="2202268"/>
        <a:ext cx="4035122" cy="4777118"/>
      </dsp:txXfrm>
    </dsp:sp>
    <dsp:sp modelId="{FD34ADF1-3F69-43AA-8F7A-BFC4C054F080}">
      <dsp:nvSpPr>
        <dsp:cNvPr id="0" name=""/>
        <dsp:cNvSpPr/>
      </dsp:nvSpPr>
      <dsp:spPr>
        <a:xfrm>
          <a:off x="8218195" y="1540356"/>
          <a:ext cx="5139659" cy="1949297"/>
        </a:xfrm>
        <a:prstGeom prst="rightArrow">
          <a:avLst>
            <a:gd name="adj1" fmla="val 50000"/>
            <a:gd name="adj2" fmla="val 50000"/>
          </a:avLst>
        </a:prstGeo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7160" tIns="137160" rIns="254000" bIns="309451" numCol="1" spcCol="1270" anchor="ctr" anchorCtr="0">
          <a:noAutofit/>
        </a:bodyPr>
        <a:lstStyle/>
        <a:p>
          <a:pPr lvl="0" algn="l" defTabSz="1600200">
            <a:lnSpc>
              <a:spcPct val="90000"/>
            </a:lnSpc>
            <a:spcBef>
              <a:spcPct val="0"/>
            </a:spcBef>
            <a:spcAft>
              <a:spcPct val="35000"/>
            </a:spcAft>
          </a:pPr>
          <a:r>
            <a:rPr lang="en-GB" sz="3600" kern="1200">
              <a:solidFill>
                <a:sysClr val="window" lastClr="FFFFFF"/>
              </a:solidFill>
              <a:latin typeface="Calibri" panose="020F0502020204030204"/>
              <a:ea typeface="+mn-ea"/>
              <a:cs typeface="+mn-cs"/>
            </a:rPr>
            <a:t>Targeted and Specialist</a:t>
          </a:r>
        </a:p>
      </dsp:txBody>
      <dsp:txXfrm>
        <a:off x="8218195" y="2027680"/>
        <a:ext cx="4652335" cy="974649"/>
      </dsp:txXfrm>
    </dsp:sp>
    <dsp:sp modelId="{FB277E4C-8935-411A-B18A-563317F17F0C}">
      <dsp:nvSpPr>
        <dsp:cNvPr id="0" name=""/>
        <dsp:cNvSpPr/>
      </dsp:nvSpPr>
      <dsp:spPr>
        <a:xfrm>
          <a:off x="8227288" y="2984902"/>
          <a:ext cx="4161722" cy="5277799"/>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ASPECTS: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Becomes involved when a referral is made to the service. This will be followed by a meeting and discussion after which appropriate support will be determined;</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Reviews all equipment on loan regularly. This may result in the upgrade or discontinuation of ASPECTS' support or resources dependent upon the outcomes of the review . This process ensures equity of resource allocation based on pupil documented and identified priorities , agreed outcomes and next steps;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Ensures high quality support through pupil tracking and reporting systems and formal use of Quality Indicators on an annual basis;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Provides support for identified pupils and staff with use of assistive technology.</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dsp:txBody>
      <dsp:txXfrm>
        <a:off x="8227288" y="2984902"/>
        <a:ext cx="4161722" cy="5277799"/>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Allan</dc:creator>
  <cp:keywords/>
  <dc:description/>
  <cp:lastModifiedBy>Fiona C. Jackson</cp:lastModifiedBy>
  <cp:revision>6</cp:revision>
  <dcterms:created xsi:type="dcterms:W3CDTF">2017-12-19T09:32:00Z</dcterms:created>
  <dcterms:modified xsi:type="dcterms:W3CDTF">2018-01-08T10:44:00Z</dcterms:modified>
</cp:coreProperties>
</file>